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2807" w:type="dxa"/>
        <w:tblInd w:w="-5" w:type="dxa"/>
        <w:tblCellMar>
          <w:left w:w="10" w:type="dxa"/>
          <w:right w:w="10" w:type="dxa"/>
        </w:tblCellMar>
        <w:tblLook w:firstRow="1" w:lastRow="0" w:firstColumn="1" w:lastColumn="0" w:noHBand="0" w:noVBand="1" w:val="04A0"/>
      </w:tblPr>
      <w:tblGrid>
        <w:gridCol w:w="2625"/>
        <w:gridCol w:w="182"/>
      </w:tblGrid>
      <w:tr w:rsidR="00F750BD" w:rsidTr="00F750BD">
        <w:tc>
          <w:tcPr>
            <w:tcW w:w="2625" w:type="dxa"/>
            <w:tcMar>
              <w:top w:w="0" w:type="dxa"/>
              <w:left w:w="108" w:type="dxa"/>
              <w:bottom w:w="0" w:type="dxa"/>
              <w:right w:w="108" w:type="dxa"/>
            </w:tcMar>
            <w:hideMark/>
          </w:tcPr>
          <w:p w:rsidR="00F750BD" w:rsidRDefault="00F750BD">
            <w:pPr>
              <w:suppressAutoHyphens w:val="false"/>
              <w:spacing w:after="0"/>
              <w:jc w:val="center"/>
              <w:rPr>
                <w:rFonts w:ascii="Arial" w:hAnsi="Arial" w:cs="Arial"/>
                <w:sz w:val="24"/>
                <w:szCs w:val="24"/>
              </w:rPr>
            </w:pPr>
            <w:bookmarkStart w:name="_GoBack" w:id="0"/>
            <w:bookmarkEnd w:id="0"/>
            <w:r>
              <w:rPr>
                <w:rFonts w:ascii="Arial" w:hAnsi="Arial" w:eastAsia="Times New Roman" w:cs="Arial"/>
                <w:noProof/>
                <w:sz w:val="24"/>
                <w:szCs w:val="24"/>
                <w:lang w:eastAsia="hr-HR"/>
              </w:rPr>
              <w:drawing>
                <wp:inline distT="0" distB="0" distL="0" distR="0">
                  <wp:extent cx="476250" cy="609600"/>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250" cy="609600"/>
                          </a:xfrm>
                          <a:prstGeom prst="rect">
                            <a:avLst/>
                          </a:prstGeom>
                          <a:noFill/>
                          <a:ln>
                            <a:noFill/>
                          </a:ln>
                        </pic:spPr>
                      </pic:pic>
                    </a:graphicData>
                  </a:graphic>
                </wp:inline>
              </w:drawing>
            </w:r>
          </w:p>
        </w:tc>
        <w:tc>
          <w:tcPr>
            <w:tcW w:w="182" w:type="dxa"/>
          </w:tcPr>
          <w:p w:rsidR="00F750BD" w:rsidRDefault="00F750BD">
            <w:pPr>
              <w:suppressAutoHyphens w:val="false"/>
              <w:spacing w:after="0"/>
              <w:jc w:val="center"/>
              <w:rPr>
                <w:rFonts w:ascii="Arial" w:hAnsi="Arial" w:cs="Arial"/>
                <w:sz w:val="24"/>
                <w:szCs w:val="24"/>
              </w:rPr>
            </w:pPr>
          </w:p>
        </w:tc>
      </w:tr>
      <w:tr w:rsidR="00F750BD" w:rsidTr="00F750BD">
        <w:tc>
          <w:tcPr>
            <w:tcW w:w="2807" w:type="dxa"/>
            <w:gridSpan w:val="2"/>
            <w:tcMar>
              <w:top w:w="0" w:type="dxa"/>
              <w:left w:w="108" w:type="dxa"/>
              <w:bottom w:w="0" w:type="dxa"/>
              <w:right w:w="108" w:type="dxa"/>
            </w:tcMar>
            <w:hideMark/>
          </w:tcPr>
          <w:p w:rsidR="00F750BD" w:rsidRDefault="00F750BD">
            <w:pPr>
              <w:suppressAutoHyphens w:val="false"/>
              <w:spacing w:before="120" w:after="0" w:line="240" w:lineRule="auto"/>
              <w:jc w:val="center"/>
              <w:rPr>
                <w:rFonts w:ascii="Arial" w:hAnsi="Arial" w:eastAsia="Times New Roman" w:cs="Arial"/>
                <w:sz w:val="24"/>
                <w:szCs w:val="24"/>
              </w:rPr>
            </w:pPr>
            <w:r>
              <w:rPr>
                <w:rFonts w:ascii="Arial" w:hAnsi="Arial" w:eastAsia="Times New Roman" w:cs="Arial"/>
                <w:sz w:val="24"/>
                <w:szCs w:val="24"/>
              </w:rPr>
              <w:t>Republika Hrvatska</w:t>
            </w:r>
          </w:p>
          <w:p w:rsidR="00F750BD" w:rsidRDefault="00F750BD">
            <w:pPr>
              <w:suppressAutoHyphens w:val="false"/>
              <w:spacing w:after="0" w:line="240" w:lineRule="auto"/>
              <w:ind w:left="-137"/>
              <w:jc w:val="center"/>
              <w:rPr>
                <w:rFonts w:ascii="Arial" w:hAnsi="Arial" w:eastAsia="Times New Roman" w:cs="Arial"/>
                <w:sz w:val="24"/>
                <w:szCs w:val="24"/>
              </w:rPr>
            </w:pPr>
            <w:r>
              <w:rPr>
                <w:rFonts w:ascii="Arial" w:hAnsi="Arial" w:eastAsia="Times New Roman" w:cs="Arial"/>
                <w:sz w:val="24"/>
                <w:szCs w:val="24"/>
              </w:rPr>
              <w:t>Općinski sud u Gospiću</w:t>
            </w:r>
          </w:p>
          <w:p w:rsidR="00F750BD" w:rsidRDefault="00F750BD">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Trg Alojzija Stepinca 3</w:t>
            </w:r>
          </w:p>
          <w:p w:rsidR="00F750BD" w:rsidRDefault="00F750BD">
            <w:pPr>
              <w:suppressAutoHyphens w:val="false"/>
              <w:spacing w:after="0" w:line="240" w:lineRule="auto"/>
              <w:jc w:val="center"/>
              <w:rPr>
                <w:rFonts w:ascii="Arial" w:hAnsi="Arial" w:eastAsia="Times New Roman" w:cs="Arial"/>
                <w:sz w:val="24"/>
                <w:szCs w:val="24"/>
              </w:rPr>
            </w:pPr>
            <w:r>
              <w:rPr>
                <w:rFonts w:ascii="Arial" w:hAnsi="Arial" w:eastAsia="Times New Roman" w:cs="Arial"/>
                <w:sz w:val="24"/>
                <w:szCs w:val="24"/>
              </w:rPr>
              <w:t>53000 Gospić</w:t>
            </w:r>
          </w:p>
        </w:tc>
      </w:tr>
    </w:tbl>
    <w:p w:rsidR="00F750BD" w:rsidP="00F750BD" w:rsidRDefault="00F750BD" w14:paraId="c5ac9d7" w14:textId="c5ac9d7">
      <w:pPr>
        <w:spacing w:after="0" w:line="240" w:lineRule="auto"/>
        <w15:collapsed w:val="false"/>
        <w:rPr>
          <w:rFonts w:ascii="Arial" w:hAnsi="Arial" w:cs="Arial"/>
          <w:smallCaps/>
          <w:sz w:val="24"/>
          <w:szCs w:val="24"/>
          <w:lang w:eastAsia="hr-HR"/>
        </w:rPr>
      </w:pPr>
    </w:p>
    <w:p w:rsidR="00F750BD" w:rsidP="00F750BD" w:rsidRDefault="00F750BD">
      <w:pPr>
        <w:spacing w:after="0" w:line="240" w:lineRule="auto"/>
        <w:jc w:val="right"/>
        <w:rPr>
          <w:rFonts w:ascii="Arial" w:hAnsi="Arial" w:cs="Arial"/>
          <w:bCs/>
          <w:sz w:val="24"/>
          <w:szCs w:val="24"/>
          <w:lang w:eastAsia="hr-HR"/>
        </w:rPr>
      </w:pPr>
      <w:r>
        <w:rPr>
          <w:rFonts w:ascii="Arial" w:hAnsi="Arial" w:cs="Arial"/>
          <w:bCs/>
          <w:sz w:val="24"/>
          <w:szCs w:val="24"/>
          <w:lang w:eastAsia="hr-HR"/>
        </w:rPr>
        <w:t xml:space="preserve"> Poslovni broj:  Pp-</w:t>
      </w:r>
      <w:r w:rsidR="006E375A">
        <w:rPr>
          <w:rFonts w:ascii="Arial" w:hAnsi="Arial" w:cs="Arial"/>
          <w:bCs/>
          <w:sz w:val="24"/>
          <w:szCs w:val="24"/>
          <w:lang w:eastAsia="hr-HR"/>
        </w:rPr>
        <w:t>450/2023-18</w:t>
      </w:r>
    </w:p>
    <w:p w:rsidR="00F750BD" w:rsidP="00F750BD" w:rsidRDefault="00F750BD">
      <w:pPr>
        <w:spacing w:after="0" w:line="240" w:lineRule="auto"/>
        <w:jc w:val="right"/>
        <w:rPr>
          <w:rFonts w:ascii="Arial" w:hAnsi="Arial" w:cs="Arial"/>
          <w:sz w:val="24"/>
          <w:szCs w:val="24"/>
        </w:rPr>
      </w:pPr>
    </w:p>
    <w:p w:rsidR="00F750BD" w:rsidP="00F750BD" w:rsidRDefault="00F750BD">
      <w:pPr>
        <w:spacing w:after="0" w:line="240" w:lineRule="auto"/>
        <w:jc w:val="center"/>
        <w:rPr>
          <w:rFonts w:ascii="Arial" w:hAnsi="Arial" w:cs="Arial"/>
          <w:bCs/>
          <w:smallCaps/>
          <w:sz w:val="24"/>
          <w:szCs w:val="24"/>
          <w:lang w:eastAsia="hr-HR"/>
        </w:rPr>
      </w:pPr>
      <w:r>
        <w:rPr>
          <w:rFonts w:ascii="Arial" w:hAnsi="Arial" w:cs="Arial"/>
          <w:bCs/>
          <w:smallCaps/>
          <w:sz w:val="24"/>
          <w:szCs w:val="24"/>
          <w:lang w:eastAsia="hr-HR"/>
        </w:rPr>
        <w:t>U   I M E   R E PU B L I K E   H R V A T S K E</w:t>
      </w:r>
    </w:p>
    <w:p w:rsidR="00F750BD" w:rsidP="00F750BD" w:rsidRDefault="00F750BD">
      <w:pPr>
        <w:spacing w:after="0" w:line="240" w:lineRule="auto"/>
        <w:jc w:val="center"/>
        <w:rPr>
          <w:rFonts w:ascii="Arial" w:hAnsi="Arial" w:cs="Arial"/>
          <w:bCs/>
          <w:smallCaps/>
          <w:sz w:val="24"/>
          <w:szCs w:val="24"/>
          <w:lang w:eastAsia="hr-HR"/>
        </w:rPr>
      </w:pPr>
    </w:p>
    <w:p w:rsidR="00F750BD" w:rsidP="00F750BD" w:rsidRDefault="00F750BD">
      <w:pPr>
        <w:keepNext/>
        <w:spacing w:after="0" w:line="240" w:lineRule="auto"/>
        <w:jc w:val="center"/>
        <w:rPr>
          <w:rFonts w:ascii="Arial" w:hAnsi="Arial" w:eastAsia="Times New Roman" w:cs="Arial"/>
          <w:bCs/>
          <w:smallCaps/>
          <w:kern w:val="3"/>
          <w:sz w:val="24"/>
          <w:szCs w:val="24"/>
          <w:lang w:eastAsia="hr-HR"/>
        </w:rPr>
      </w:pPr>
    </w:p>
    <w:p w:rsidR="00F750BD" w:rsidP="00F750BD" w:rsidRDefault="00F750BD">
      <w:pPr>
        <w:keepNext/>
        <w:spacing w:after="0" w:line="240" w:lineRule="auto"/>
        <w:jc w:val="center"/>
        <w:rPr>
          <w:rFonts w:ascii="Arial" w:hAnsi="Arial" w:eastAsia="Times New Roman" w:cs="Arial"/>
          <w:bCs/>
          <w:smallCaps/>
          <w:kern w:val="3"/>
          <w:sz w:val="24"/>
          <w:szCs w:val="24"/>
          <w:lang w:eastAsia="hr-HR"/>
        </w:rPr>
      </w:pPr>
      <w:r>
        <w:rPr>
          <w:rFonts w:ascii="Arial" w:hAnsi="Arial" w:eastAsia="Times New Roman" w:cs="Arial"/>
          <w:bCs/>
          <w:smallCaps/>
          <w:kern w:val="3"/>
          <w:sz w:val="24"/>
          <w:szCs w:val="24"/>
          <w:lang w:eastAsia="hr-HR"/>
        </w:rPr>
        <w:t>P R E S U D A</w:t>
      </w:r>
    </w:p>
    <w:p w:rsidR="00F750BD" w:rsidP="000E5484" w:rsidRDefault="00F750BD">
      <w:pPr>
        <w:spacing w:after="0" w:line="240" w:lineRule="auto"/>
        <w:jc w:val="both"/>
        <w:rPr>
          <w:rFonts w:ascii="Arial" w:hAnsi="Arial" w:cs="Arial"/>
          <w:sz w:val="24"/>
          <w:szCs w:val="24"/>
          <w:lang w:eastAsia="hr-HR"/>
        </w:rPr>
      </w:pPr>
      <w:r>
        <w:rPr>
          <w:rFonts w:ascii="Arial" w:hAnsi="Arial" w:cs="Arial"/>
          <w:sz w:val="24"/>
          <w:szCs w:val="24"/>
          <w:lang w:eastAsia="hr-HR"/>
        </w:rPr>
        <w:t xml:space="preserve"> </w:t>
      </w:r>
    </w:p>
    <w:p w:rsidRPr="00786655" w:rsidR="00F750BD" w:rsidP="000E5484" w:rsidRDefault="00F750BD">
      <w:pPr>
        <w:pStyle w:val="Default"/>
        <w:jc w:val="both"/>
      </w:pPr>
      <w:r w:rsidRPr="002E10DD">
        <w:t xml:space="preserve"> </w:t>
      </w:r>
      <w:r w:rsidR="000E5484">
        <w:tab/>
      </w:r>
      <w:r w:rsidRPr="00786655">
        <w:t xml:space="preserve">Općinski sud u Gospiću, OIB:29608777564 po sucu tog suda Žani Vlainić, kao sucu pojedincu, uz sudjelovanje Marie Šaban, kao sudskog zapisničara, u prekršajnom predmetu protiv </w:t>
      </w:r>
      <w:r w:rsidRPr="00786655">
        <w:rPr>
          <w:bCs/>
        </w:rPr>
        <w:t>okrivljenika</w:t>
      </w:r>
      <w:r w:rsidRPr="00786655">
        <w:t xml:space="preserve"> </w:t>
      </w:r>
      <w:r w:rsidRPr="00786655" w:rsidR="006E375A">
        <w:t>STIPE KRIZMANIĆA OIB: 13678653049 iz Smoljanca, Smoljanac 63, ko</w:t>
      </w:r>
      <w:r w:rsidRPr="00786655" w:rsidR="00661F17">
        <w:t xml:space="preserve">jeg </w:t>
      </w:r>
      <w:r w:rsidRPr="00786655" w:rsidR="006E375A">
        <w:t xml:space="preserve"> brani  Robert Brdar, odvjetnik u Zagrebu, Trg Republike Hrvatske 1</w:t>
      </w:r>
      <w:r w:rsidRPr="00786655" w:rsidR="000E5484">
        <w:t>,</w:t>
      </w:r>
      <w:r w:rsidRPr="00786655">
        <w:t xml:space="preserve"> </w:t>
      </w:r>
      <w:r w:rsidRPr="00786655">
        <w:rPr>
          <w:bCs/>
        </w:rPr>
        <w:t xml:space="preserve"> </w:t>
      </w:r>
      <w:r w:rsidRPr="00786655">
        <w:t xml:space="preserve">zbog prekršaja iz </w:t>
      </w:r>
      <w:r w:rsidRPr="00786655" w:rsidR="006E375A">
        <w:t>članak 90. stavak 1. točka 4b</w:t>
      </w:r>
      <w:r w:rsidRPr="00786655" w:rsidR="00661F17">
        <w:t>.</w:t>
      </w:r>
      <w:r w:rsidRPr="00786655" w:rsidR="006E375A">
        <w:t xml:space="preserve"> Zakona o eksplozivnim tvarima te proizvodnji i prometu oružja (</w:t>
      </w:r>
      <w:r w:rsidRPr="00786655" w:rsidR="00661F17">
        <w:t>„</w:t>
      </w:r>
      <w:r w:rsidRPr="00786655" w:rsidR="006E375A">
        <w:t>Narodne Novine</w:t>
      </w:r>
      <w:r w:rsidRPr="00786655" w:rsidR="00661F17">
        <w:t>“, broj</w:t>
      </w:r>
      <w:r w:rsidRPr="00786655" w:rsidR="006E375A">
        <w:t xml:space="preserve"> </w:t>
      </w:r>
      <w:r w:rsidRPr="00786655" w:rsidR="00D31E58">
        <w:t>70/17,</w:t>
      </w:r>
      <w:r w:rsidRPr="00786655" w:rsidR="00BB587D">
        <w:t>141/20,114/22)</w:t>
      </w:r>
      <w:r w:rsidRPr="00786655" w:rsidR="00661F17">
        <w:t>,</w:t>
      </w:r>
      <w:r w:rsidRPr="00786655" w:rsidR="00BB587D">
        <w:t xml:space="preserve"> </w:t>
      </w:r>
      <w:r w:rsidRPr="00786655">
        <w:t xml:space="preserve"> odlučujući povodom  </w:t>
      </w:r>
      <w:r w:rsidR="00786655">
        <w:t xml:space="preserve">prigovora okrivljenika na prekršajni nalog RH MUP Ravnateljstva civilne zaštite, Područni ured civilne zaštite Rijeka, Služba civilne zaštite Gospić, Odjel inspekcije, sada </w:t>
      </w:r>
      <w:r w:rsidRPr="00786655" w:rsidR="000E5484">
        <w:rPr>
          <w:rFonts w:eastAsiaTheme="minorHAnsi"/>
        </w:rPr>
        <w:t xml:space="preserve"> RH MUP Ravnateljstvo civilne zaštite</w:t>
      </w:r>
      <w:r w:rsidR="00786655">
        <w:rPr>
          <w:rFonts w:eastAsiaTheme="minorHAnsi"/>
        </w:rPr>
        <w:t xml:space="preserve">, Područna služba civilne zaštite Gospić </w:t>
      </w:r>
      <w:r w:rsidRPr="00786655">
        <w:t xml:space="preserve">(dalje: ovlašteni tužitelj), </w:t>
      </w:r>
      <w:r w:rsidRPr="00786655" w:rsidR="000E5484">
        <w:t>Klasa: 245-03/22-11/32, Urbroj 511-01-376-2-23-</w:t>
      </w:r>
      <w:r w:rsidR="00786655">
        <w:t>2</w:t>
      </w:r>
      <w:r w:rsidRPr="00786655" w:rsidR="000E5484">
        <w:t xml:space="preserve"> od 1</w:t>
      </w:r>
      <w:r w:rsidR="00786655">
        <w:t>0</w:t>
      </w:r>
      <w:r w:rsidRPr="00786655" w:rsidR="000E5484">
        <w:t xml:space="preserve">. </w:t>
      </w:r>
      <w:r w:rsidR="00786655">
        <w:t>siječnja</w:t>
      </w:r>
      <w:r w:rsidRPr="00786655" w:rsidR="000E5484">
        <w:t xml:space="preserve"> 2023</w:t>
      </w:r>
      <w:r w:rsidRPr="00786655" w:rsidR="00542185">
        <w:t>.</w:t>
      </w:r>
      <w:r w:rsidRPr="00786655">
        <w:t xml:space="preserve">, nakon glavne i javne rasprave održane kod ovog suda dana </w:t>
      </w:r>
      <w:r w:rsidRPr="00786655" w:rsidR="000E5484">
        <w:t>30. srpnja</w:t>
      </w:r>
      <w:r w:rsidRPr="00786655">
        <w:t xml:space="preserve"> 2026., u </w:t>
      </w:r>
      <w:r w:rsidRPr="00786655" w:rsidR="00BA7BD4">
        <w:t xml:space="preserve">odsutnosti </w:t>
      </w:r>
      <w:r w:rsidRPr="00786655" w:rsidR="000E5484">
        <w:t xml:space="preserve"> okrivljenika i branitelja okrivljenika</w:t>
      </w:r>
      <w:r w:rsidR="00786655">
        <w:t xml:space="preserve"> te u nazočnosti </w:t>
      </w:r>
      <w:r w:rsidRPr="00786655" w:rsidR="000E5484">
        <w:t xml:space="preserve"> </w:t>
      </w:r>
      <w:r w:rsidRPr="00786655">
        <w:t xml:space="preserve">predstavnika ovlaštenog tužitelja, na osnovi članka 179. Prekršajnog zakona ("Narodne novine", broj 107/07, 39/13, 157/14, 110/15, 70/17, 118/18, 114/22, dalje: PZ-a), po objavi, dana </w:t>
      </w:r>
      <w:r w:rsidRPr="00786655" w:rsidR="000E5484">
        <w:t xml:space="preserve">31. srpnja </w:t>
      </w:r>
      <w:r w:rsidRPr="00786655">
        <w:t xml:space="preserve"> 2026.</w:t>
      </w:r>
    </w:p>
    <w:p w:rsidRPr="00786655" w:rsidR="000E5484" w:rsidP="000E5484" w:rsidRDefault="000E5484">
      <w:pPr>
        <w:pStyle w:val="Default"/>
        <w:jc w:val="both"/>
      </w:pPr>
    </w:p>
    <w:p w:rsidR="00F750BD" w:rsidP="00F750BD" w:rsidRDefault="00F750BD">
      <w:pPr>
        <w:spacing w:after="0" w:line="240" w:lineRule="auto"/>
        <w:jc w:val="center"/>
        <w:rPr>
          <w:rFonts w:ascii="Arial" w:hAnsi="Arial" w:cs="Arial"/>
          <w:bCs/>
          <w:sz w:val="24"/>
          <w:szCs w:val="24"/>
          <w:lang w:eastAsia="hr-HR"/>
        </w:rPr>
      </w:pPr>
      <w:r w:rsidRPr="002E10DD">
        <w:rPr>
          <w:rFonts w:ascii="Arial" w:hAnsi="Arial" w:cs="Arial"/>
          <w:bCs/>
          <w:sz w:val="24"/>
          <w:szCs w:val="24"/>
          <w:lang w:eastAsia="hr-HR"/>
        </w:rPr>
        <w:t>p r e s u d i o   j e :</w:t>
      </w:r>
    </w:p>
    <w:p w:rsidR="00105633" w:rsidP="00F750BD" w:rsidRDefault="00105633">
      <w:pPr>
        <w:spacing w:after="0" w:line="240" w:lineRule="auto"/>
        <w:jc w:val="center"/>
        <w:rPr>
          <w:rFonts w:ascii="Arial" w:hAnsi="Arial" w:cs="Arial"/>
          <w:bCs/>
          <w:sz w:val="24"/>
          <w:szCs w:val="24"/>
          <w:lang w:eastAsia="hr-HR"/>
        </w:rPr>
      </w:pPr>
    </w:p>
    <w:p w:rsidR="00105633" w:rsidP="00105633" w:rsidRDefault="00105633">
      <w:pPr>
        <w:spacing w:line="240" w:lineRule="auto"/>
        <w:ind w:firstLine="708"/>
        <w:jc w:val="both"/>
        <w:rPr>
          <w:rFonts w:ascii="Arial" w:hAnsi="Arial" w:cs="Arial" w:eastAsiaTheme="minorHAnsi"/>
          <w:sz w:val="24"/>
          <w:szCs w:val="24"/>
        </w:rPr>
      </w:pPr>
      <w:r>
        <w:rPr>
          <w:rFonts w:ascii="Arial" w:hAnsi="Arial" w:cs="Arial"/>
          <w:sz w:val="24"/>
          <w:szCs w:val="24"/>
        </w:rPr>
        <w:t>I. OKRIVLJENIK:  STIPE KRIZMANIĆ OIB: 13678653049, sin Dragana, rođen 13. svibnja 1996. u Ogulinu, državljanin RH, sa prebivalištem u Plitvičkim Jezerima, Smoljanac 63,  prekršajno neosuđivan, kazneno osuđivan za jedno kazneno djelo iz  čl. 215.st.1. KZ, odlukom ovog suda od dana 14. listopada 2022., vodi se jedan prekršajni postupak, kazneni postupak se ne vodi</w:t>
      </w:r>
    </w:p>
    <w:p w:rsidR="00105633" w:rsidP="00105633" w:rsidRDefault="00105633">
      <w:pPr>
        <w:ind w:firstLine="708"/>
        <w:rPr>
          <w:rFonts w:ascii="Arial" w:hAnsi="Arial" w:cs="Arial"/>
          <w:sz w:val="24"/>
          <w:szCs w:val="24"/>
        </w:rPr>
      </w:pPr>
      <w:r>
        <w:rPr>
          <w:rFonts w:ascii="Arial" w:hAnsi="Arial" w:cs="Arial"/>
          <w:sz w:val="24"/>
          <w:szCs w:val="24"/>
        </w:rPr>
        <w:t xml:space="preserve">                                   OSLOBAĐA SE OPTUŽBE</w:t>
      </w:r>
    </w:p>
    <w:p w:rsidR="00105633" w:rsidP="00105633" w:rsidRDefault="00105633">
      <w:pPr>
        <w:spacing w:line="240" w:lineRule="auto"/>
        <w:jc w:val="both"/>
        <w:rPr>
          <w:rFonts w:ascii="Arial" w:hAnsi="Arial" w:cs="Arial"/>
          <w:bCs/>
          <w:sz w:val="24"/>
          <w:szCs w:val="24"/>
        </w:rPr>
      </w:pPr>
      <w:r>
        <w:rPr>
          <w:rFonts w:ascii="Arial" w:hAnsi="Arial" w:cs="Arial"/>
          <w:bCs/>
          <w:sz w:val="24"/>
          <w:szCs w:val="24"/>
        </w:rPr>
        <w:t xml:space="preserve">           da bi dana  14. rujna 2022. oko 13,30 sati u mjestu Smoljanac, Smoljanac kbr. 63, Općina Plitvička Jezera, prilikom pretrage doma i drugih prostorija, sukladno nalogu Županijskog suda u Karlovcu poslovni broj: Kir-t-367/2022-2 u obiteljskoj kući pronađeno pirotehničko sredstvo (topovski udar), kategorije F2</w:t>
      </w:r>
      <w:r w:rsidR="007A1E93">
        <w:rPr>
          <w:rFonts w:ascii="Arial" w:hAnsi="Arial" w:cs="Arial"/>
          <w:bCs/>
          <w:sz w:val="24"/>
          <w:szCs w:val="24"/>
        </w:rPr>
        <w:t>,</w:t>
      </w:r>
      <w:r>
        <w:rPr>
          <w:rFonts w:ascii="Arial" w:hAnsi="Arial" w:cs="Arial"/>
          <w:bCs/>
          <w:sz w:val="24"/>
          <w:szCs w:val="24"/>
        </w:rPr>
        <w:t xml:space="preserve"> koje je uz Potvrdu o privremenom oduzimanju predmeta serijskog broja: 01290026 oduzeto od okrivljenika koji je posjedovao navedeno pirotehničko sredstvo,</w:t>
      </w:r>
    </w:p>
    <w:p w:rsidR="00105633" w:rsidP="00105633" w:rsidRDefault="00105633">
      <w:pPr>
        <w:spacing w:line="240" w:lineRule="auto"/>
        <w:ind w:firstLine="708"/>
        <w:jc w:val="both"/>
        <w:rPr>
          <w:rFonts w:ascii="Arial" w:hAnsi="Arial" w:cs="Arial"/>
          <w:sz w:val="24"/>
          <w:szCs w:val="24"/>
        </w:rPr>
      </w:pPr>
      <w:r>
        <w:rPr>
          <w:rFonts w:ascii="Arial" w:hAnsi="Arial" w:cs="Arial"/>
          <w:sz w:val="24"/>
          <w:szCs w:val="24"/>
        </w:rPr>
        <w:t xml:space="preserve">dakle, da bi posjedovao pirotehničko sredstvo (petardu) </w:t>
      </w:r>
      <w:r>
        <w:rPr>
          <w:rFonts w:ascii="Arial" w:hAnsi="Arial" w:cs="Arial"/>
          <w:sz w:val="24"/>
          <w:szCs w:val="24"/>
          <w:shd w:val="clear" w:color="auto" w:fill="FFFFFF"/>
        </w:rPr>
        <w:t>kategorije F2 za osobne potrebe,</w:t>
      </w:r>
    </w:p>
    <w:p w:rsidR="00105633" w:rsidP="00105633" w:rsidRDefault="00105633">
      <w:pPr>
        <w:spacing w:after="0" w:line="240" w:lineRule="auto"/>
        <w:jc w:val="both"/>
        <w:rPr>
          <w:rFonts w:ascii="Arial" w:hAnsi="Arial" w:cs="Arial"/>
          <w:sz w:val="24"/>
          <w:szCs w:val="24"/>
        </w:rPr>
      </w:pPr>
      <w:r>
        <w:rPr>
          <w:rFonts w:ascii="Arial" w:hAnsi="Arial" w:cs="Arial"/>
          <w:sz w:val="24"/>
          <w:szCs w:val="24"/>
        </w:rPr>
        <w:lastRenderedPageBreak/>
        <w:t xml:space="preserve">          pa  da bi time počinio prekršajno djelo iz članka 90. stavak 1. točka 4b Zakona o eksplozivnim tvarima te proizvodnji i prometu oružja.</w:t>
      </w:r>
    </w:p>
    <w:p w:rsidR="00105633" w:rsidP="00105633" w:rsidRDefault="00105633">
      <w:pPr>
        <w:spacing w:line="240" w:lineRule="auto"/>
        <w:ind w:firstLine="708"/>
        <w:jc w:val="both"/>
        <w:rPr>
          <w:rFonts w:ascii="Arial" w:hAnsi="Arial" w:cs="Arial"/>
          <w:sz w:val="24"/>
          <w:szCs w:val="24"/>
        </w:rPr>
      </w:pPr>
      <w:r>
        <w:rPr>
          <w:rFonts w:ascii="Arial" w:hAnsi="Arial" w:cs="Arial"/>
          <w:sz w:val="24"/>
          <w:szCs w:val="24"/>
        </w:rPr>
        <w:t xml:space="preserve"> </w:t>
      </w:r>
    </w:p>
    <w:p w:rsidR="00105633" w:rsidP="00105633" w:rsidRDefault="00105633">
      <w:pPr>
        <w:spacing w:line="240" w:lineRule="auto"/>
        <w:jc w:val="both"/>
        <w:rPr>
          <w:rFonts w:ascii="Arial" w:hAnsi="Arial" w:cs="Arial"/>
          <w:sz w:val="24"/>
          <w:szCs w:val="24"/>
        </w:rPr>
      </w:pPr>
      <w:r>
        <w:rPr>
          <w:rFonts w:ascii="Arial" w:hAnsi="Arial" w:cs="Arial"/>
          <w:sz w:val="24"/>
          <w:szCs w:val="24"/>
        </w:rPr>
        <w:t xml:space="preserve">          II. Temeljem odredbe članka 76.a. stavak 1. i stavak 2. PZ-a </w:t>
      </w:r>
      <w:r w:rsidR="00AD7345">
        <w:rPr>
          <w:rFonts w:ascii="Arial" w:hAnsi="Arial" w:cs="Arial"/>
          <w:sz w:val="24"/>
          <w:szCs w:val="24"/>
        </w:rPr>
        <w:t>okr.</w:t>
      </w:r>
      <w:r>
        <w:rPr>
          <w:rFonts w:ascii="Arial" w:hAnsi="Arial" w:cs="Arial"/>
          <w:sz w:val="24"/>
          <w:szCs w:val="24"/>
        </w:rPr>
        <w:t xml:space="preserve"> Stipi Krizmaniću izriče se mjera trajnog oduzimanja 1 (jednog) pirotehničkog sredstva  (petarde) kategorije F2, bez naknade, sve prema Potvrdi o privremenom oduzimanju predmeta PGP Korenica, izdanoj pod serijskim brojem: 01290026   od 14. rujna 2022.  te će se po pravomoćnosti i izvršnosti ove presude navedeno pirotehničko sredstvo predati RH MUP Ličko-senjskoj  PGP Korenica, u postupku izvršenja prekršajnih sankcija.</w:t>
      </w:r>
    </w:p>
    <w:p w:rsidR="00105633" w:rsidP="00105633" w:rsidRDefault="00105633">
      <w:pPr>
        <w:spacing w:line="240" w:lineRule="auto"/>
        <w:ind w:firstLine="708"/>
        <w:jc w:val="both"/>
        <w:rPr>
          <w:rFonts w:ascii="Arial" w:hAnsi="Arial" w:cs="Arial"/>
          <w:sz w:val="24"/>
          <w:szCs w:val="24"/>
        </w:rPr>
      </w:pPr>
      <w:r>
        <w:rPr>
          <w:rFonts w:ascii="Arial" w:hAnsi="Arial" w:cs="Arial"/>
          <w:sz w:val="24"/>
          <w:szCs w:val="24"/>
        </w:rPr>
        <w:t xml:space="preserve">III.  Troškovi predmetnog prekršajnog postupka padaju na teret proračunskih sredstava ovog suda, u skladu s odredbom članka 140. stavak 2. Prekršajnog zakona. </w:t>
      </w:r>
    </w:p>
    <w:p w:rsidR="00105633" w:rsidP="00105633" w:rsidRDefault="00105633">
      <w:pPr>
        <w:spacing w:after="0" w:line="240" w:lineRule="auto"/>
        <w:jc w:val="center"/>
        <w:rPr>
          <w:rFonts w:ascii="Arial" w:hAnsi="Arial" w:cs="Arial"/>
          <w:sz w:val="24"/>
          <w:szCs w:val="24"/>
        </w:rPr>
      </w:pPr>
    </w:p>
    <w:p w:rsidRPr="002E10DD" w:rsidR="0074109E" w:rsidP="000E5484" w:rsidRDefault="0074109E">
      <w:pPr>
        <w:spacing w:line="240" w:lineRule="auto"/>
        <w:jc w:val="both"/>
        <w:rPr>
          <w:rFonts w:ascii="Arial" w:hAnsi="Arial" w:cs="Arial"/>
          <w:sz w:val="24"/>
          <w:szCs w:val="24"/>
        </w:rPr>
      </w:pPr>
      <w:r w:rsidRPr="002E10DD">
        <w:rPr>
          <w:rFonts w:ascii="Arial" w:hAnsi="Arial" w:cs="Arial"/>
          <w:sz w:val="24"/>
          <w:szCs w:val="24"/>
        </w:rPr>
        <w:t xml:space="preserve">                                                       Obrazloženje</w:t>
      </w:r>
    </w:p>
    <w:p w:rsidR="009E52A6" w:rsidP="002F089A" w:rsidRDefault="00191831">
      <w:pPr>
        <w:pStyle w:val="Uvuenotijeloteksta"/>
        <w:tabs>
          <w:tab w:val="left" w:pos="0"/>
        </w:tabs>
        <w:spacing w:after="0"/>
        <w:ind w:left="0"/>
        <w:jc w:val="both"/>
        <w:rPr>
          <w:rFonts w:ascii="Arial" w:hAnsi="Arial" w:cs="Arial"/>
        </w:rPr>
      </w:pPr>
      <w:r w:rsidRPr="002E10DD">
        <w:rPr>
          <w:rFonts w:ascii="Arial" w:hAnsi="Arial" w:cs="Arial"/>
        </w:rPr>
        <w:tab/>
      </w:r>
      <w:r w:rsidRPr="009E52A6">
        <w:rPr>
          <w:rFonts w:ascii="Arial" w:hAnsi="Arial" w:cs="Arial"/>
        </w:rPr>
        <w:t>1.</w:t>
      </w:r>
      <w:r w:rsidRPr="009E52A6" w:rsidR="0074109E">
        <w:rPr>
          <w:rFonts w:ascii="Arial" w:hAnsi="Arial" w:cs="Arial"/>
        </w:rPr>
        <w:t xml:space="preserve">Ovlašteni tužitelj </w:t>
      </w:r>
      <w:r w:rsidRPr="009E52A6" w:rsidR="009E52A6">
        <w:rPr>
          <w:rFonts w:ascii="Arial" w:hAnsi="Arial" w:cs="Arial"/>
        </w:rPr>
        <w:t>u okviru svojih ovlasti iz članka 229. PZ-a izdao je prekršajni nalog u odnosu na okrivljenika Stipe Krizmanića, oznake Klasa: 245-03/22-11/32, Urbroj 511-01-376-2-23-2 od 10. siječnja 2023., zbog prekršajnog djela iz članka 90. stavak 1. točka 4b. Zakona o eksplozivnim tvarima te proizvodnji i prometu oružja</w:t>
      </w:r>
      <w:r w:rsidR="00C1418D">
        <w:rPr>
          <w:rFonts w:ascii="Arial" w:hAnsi="Arial" w:cs="Arial"/>
        </w:rPr>
        <w:t>. Navedenim prekršajnim nalogom  imenovanom okrivljeniku izrečena je novčana kazna  u iznosu od 660,00 eura, uz određen trošak postupka u iznosu od 66,36 eura.</w:t>
      </w:r>
      <w:r w:rsidR="00D327CD">
        <w:rPr>
          <w:rFonts w:ascii="Arial" w:hAnsi="Arial" w:cs="Arial"/>
        </w:rPr>
        <w:t>, s tim da u prekršajnom nalogu ovlašteni tužitelj  odlučio o privremeno oduzetom predmetu- pirotehničkom sredstvu</w:t>
      </w:r>
      <w:r w:rsidR="00B73E94">
        <w:rPr>
          <w:rFonts w:ascii="Arial" w:hAnsi="Arial" w:cs="Arial"/>
        </w:rPr>
        <w:t>, kako je naznačeno u činjeničnom opisu-</w:t>
      </w:r>
      <w:r w:rsidR="00D327CD">
        <w:rPr>
          <w:rFonts w:ascii="Arial" w:hAnsi="Arial" w:cs="Arial"/>
        </w:rPr>
        <w:t xml:space="preserve"> topovskom udaru. kategorije F2. </w:t>
      </w:r>
    </w:p>
    <w:p w:rsidR="00C1418D" w:rsidP="002F089A" w:rsidRDefault="00C1418D">
      <w:pPr>
        <w:pStyle w:val="Uvuenotijeloteksta"/>
        <w:tabs>
          <w:tab w:val="left" w:pos="0"/>
        </w:tabs>
        <w:spacing w:after="0"/>
        <w:ind w:left="0"/>
        <w:jc w:val="both"/>
        <w:rPr>
          <w:rFonts w:ascii="Arial" w:hAnsi="Arial" w:cs="Arial"/>
        </w:rPr>
      </w:pPr>
    </w:p>
    <w:p w:rsidRPr="009E52A6" w:rsidR="00C1418D" w:rsidP="002F089A" w:rsidRDefault="00C1418D">
      <w:pPr>
        <w:pStyle w:val="Uvuenotijeloteksta"/>
        <w:tabs>
          <w:tab w:val="left" w:pos="0"/>
        </w:tabs>
        <w:spacing w:after="0"/>
        <w:ind w:left="0"/>
        <w:jc w:val="both"/>
        <w:rPr>
          <w:rFonts w:ascii="Arial" w:hAnsi="Arial" w:cs="Arial"/>
        </w:rPr>
      </w:pPr>
      <w:r>
        <w:rPr>
          <w:rFonts w:ascii="Arial" w:hAnsi="Arial" w:cs="Arial"/>
        </w:rPr>
        <w:t xml:space="preserve">           2. Nastavno, okrivljenik je putem branitelja podnio prigovor na pobijani prekršajni nalog izdan od ovlašteno</w:t>
      </w:r>
      <w:r w:rsidR="00B73E94">
        <w:rPr>
          <w:rFonts w:ascii="Arial" w:hAnsi="Arial" w:cs="Arial"/>
        </w:rPr>
        <w:t>g</w:t>
      </w:r>
      <w:r>
        <w:rPr>
          <w:rFonts w:ascii="Arial" w:hAnsi="Arial" w:cs="Arial"/>
        </w:rPr>
        <w:t xml:space="preserve"> tužitelja  koji je  dana 22. ožujka 2023.  dostavio pravodoban i dopušten prigovor okrivljenika, sa spisom predmeta u sudsku nadležnost, sukladno članku 238. PZ-a. </w:t>
      </w:r>
    </w:p>
    <w:p w:rsidRPr="002E10DD" w:rsidR="000E5484" w:rsidP="002F089A" w:rsidRDefault="000E5484">
      <w:pPr>
        <w:pStyle w:val="Uvuenotijeloteksta"/>
        <w:tabs>
          <w:tab w:val="left" w:pos="0"/>
        </w:tabs>
        <w:spacing w:after="0"/>
        <w:ind w:left="0"/>
        <w:jc w:val="both"/>
        <w:rPr>
          <w:rFonts w:ascii="Arial" w:hAnsi="Arial" w:cs="Arial"/>
        </w:rPr>
      </w:pPr>
    </w:p>
    <w:p w:rsidR="006C1E2B" w:rsidP="002F089A" w:rsidRDefault="002E10DD">
      <w:pPr>
        <w:pStyle w:val="Uvuenotijeloteksta"/>
        <w:tabs>
          <w:tab w:val="left" w:pos="0"/>
        </w:tabs>
        <w:spacing w:after="0"/>
        <w:ind w:left="0"/>
        <w:jc w:val="both"/>
        <w:rPr>
          <w:rFonts w:ascii="Arial" w:hAnsi="Arial" w:cs="Arial"/>
        </w:rPr>
      </w:pPr>
      <w:r>
        <w:rPr>
          <w:rFonts w:ascii="Arial" w:hAnsi="Arial" w:cs="Arial"/>
        </w:rPr>
        <w:t xml:space="preserve">     </w:t>
      </w:r>
      <w:r w:rsidR="00202DC0">
        <w:rPr>
          <w:rFonts w:ascii="Arial" w:hAnsi="Arial" w:cs="Arial"/>
        </w:rPr>
        <w:t xml:space="preserve">   </w:t>
      </w:r>
      <w:r>
        <w:rPr>
          <w:rFonts w:ascii="Arial" w:hAnsi="Arial" w:cs="Arial"/>
        </w:rPr>
        <w:t xml:space="preserve">  </w:t>
      </w:r>
      <w:r w:rsidR="00C1418D">
        <w:rPr>
          <w:rFonts w:ascii="Arial" w:hAnsi="Arial" w:cs="Arial"/>
        </w:rPr>
        <w:t>3</w:t>
      </w:r>
      <w:r>
        <w:rPr>
          <w:rFonts w:ascii="Arial" w:hAnsi="Arial" w:cs="Arial"/>
        </w:rPr>
        <w:t>. Na glavnoj raspravi održanoj kod ovog suda dana</w:t>
      </w:r>
      <w:r w:rsidR="002F089A">
        <w:rPr>
          <w:rFonts w:ascii="Arial" w:hAnsi="Arial" w:cs="Arial"/>
        </w:rPr>
        <w:t xml:space="preserve"> </w:t>
      </w:r>
      <w:r w:rsidR="006C1E2B">
        <w:rPr>
          <w:rFonts w:ascii="Arial" w:hAnsi="Arial" w:cs="Arial"/>
        </w:rPr>
        <w:t>17</w:t>
      </w:r>
      <w:r w:rsidR="000E5484">
        <w:rPr>
          <w:rFonts w:ascii="Arial" w:hAnsi="Arial" w:cs="Arial"/>
        </w:rPr>
        <w:t xml:space="preserve">. srpnja </w:t>
      </w:r>
      <w:r w:rsidR="002F089A">
        <w:rPr>
          <w:rFonts w:ascii="Arial" w:hAnsi="Arial" w:cs="Arial"/>
        </w:rPr>
        <w:t>2026.</w:t>
      </w:r>
      <w:r w:rsidR="006C1E2B">
        <w:rPr>
          <w:rFonts w:ascii="Arial" w:hAnsi="Arial" w:cs="Arial"/>
        </w:rPr>
        <w:t xml:space="preserve"> sud je stavio izvan snage uvodno označeni pobijani prekršajni nalog, s tim da je okrivljenik putem branitelja dostavio pisanu obranu u kojoj poriče počinjenje prekršajnog djela i </w:t>
      </w:r>
      <w:r w:rsidR="00B73E94">
        <w:rPr>
          <w:rFonts w:ascii="Arial" w:hAnsi="Arial" w:cs="Arial"/>
        </w:rPr>
        <w:t xml:space="preserve">ističe da </w:t>
      </w:r>
      <w:r w:rsidR="006C1E2B">
        <w:rPr>
          <w:rFonts w:ascii="Arial" w:hAnsi="Arial" w:cs="Arial"/>
        </w:rPr>
        <w:t xml:space="preserve"> se ne osjeća krivim, jer </w:t>
      </w:r>
      <w:r w:rsidR="00B73E94">
        <w:rPr>
          <w:rFonts w:ascii="Arial" w:hAnsi="Arial" w:cs="Arial"/>
        </w:rPr>
        <w:t xml:space="preserve">da </w:t>
      </w:r>
      <w:r w:rsidR="006C1E2B">
        <w:rPr>
          <w:rFonts w:ascii="Arial" w:hAnsi="Arial" w:cs="Arial"/>
        </w:rPr>
        <w:t xml:space="preserve">nije počinio kažnjivi prekršaj. </w:t>
      </w:r>
      <w:r w:rsidR="00B73E94">
        <w:rPr>
          <w:rFonts w:ascii="Arial" w:hAnsi="Arial" w:cs="Arial"/>
        </w:rPr>
        <w:t xml:space="preserve">Navodi </w:t>
      </w:r>
      <w:r w:rsidR="006C1E2B">
        <w:rPr>
          <w:rFonts w:ascii="Arial" w:hAnsi="Arial" w:cs="Arial"/>
        </w:rPr>
        <w:t xml:space="preserve"> da navedeno pirotehničko sredstvo nije bilo njegovo, kao i to da ga nije nabavio te da ga nije koristio, a niti je znao da postoji na mjestu gdje je pronađeno. Naglašava da pirotehničko sredstvo nije pronađeno kod njega, a niti je pronađeno u prostorijama koje on osobno koristi.  Zaključno </w:t>
      </w:r>
      <w:r w:rsidR="00B73E94">
        <w:rPr>
          <w:rFonts w:ascii="Arial" w:hAnsi="Arial" w:cs="Arial"/>
        </w:rPr>
        <w:t>u obrani tvrdi</w:t>
      </w:r>
      <w:r w:rsidR="006C1E2B">
        <w:rPr>
          <w:rFonts w:ascii="Arial" w:hAnsi="Arial" w:cs="Arial"/>
        </w:rPr>
        <w:t xml:space="preserve"> da nema saznanja o kakvom se točno sredstvu radi, tko ga je nabavio i kako je to sredstvo dospjelo na mjesto koje je pronađeno. </w:t>
      </w:r>
    </w:p>
    <w:p w:rsidR="006C1E2B" w:rsidP="002F089A" w:rsidRDefault="006C1E2B">
      <w:pPr>
        <w:pStyle w:val="Uvuenotijeloteksta"/>
        <w:tabs>
          <w:tab w:val="left" w:pos="0"/>
        </w:tabs>
        <w:spacing w:after="0"/>
        <w:ind w:left="0"/>
        <w:jc w:val="both"/>
        <w:rPr>
          <w:rFonts w:ascii="Arial" w:hAnsi="Arial" w:cs="Arial"/>
        </w:rPr>
      </w:pPr>
    </w:p>
    <w:p w:rsidR="000E5484" w:rsidP="00B73E94" w:rsidRDefault="002F089A">
      <w:pPr>
        <w:pStyle w:val="Uvuenotijeloteksta"/>
        <w:tabs>
          <w:tab w:val="left" w:pos="0"/>
        </w:tabs>
        <w:spacing w:after="0"/>
        <w:ind w:left="0"/>
        <w:jc w:val="both"/>
        <w:rPr>
          <w:rFonts w:ascii="Arial" w:hAnsi="Arial" w:cs="Arial"/>
        </w:rPr>
      </w:pPr>
      <w:r>
        <w:rPr>
          <w:rFonts w:ascii="Arial" w:hAnsi="Arial" w:cs="Arial"/>
        </w:rPr>
        <w:t xml:space="preserve"> </w:t>
      </w:r>
      <w:r w:rsidR="006C1E2B">
        <w:rPr>
          <w:rFonts w:ascii="Arial" w:hAnsi="Arial" w:cs="Arial"/>
        </w:rPr>
        <w:t xml:space="preserve">         4</w:t>
      </w:r>
      <w:r w:rsidRPr="002E10DD" w:rsidR="0074109E">
        <w:rPr>
          <w:rFonts w:ascii="Arial" w:hAnsi="Arial" w:cs="Arial"/>
        </w:rPr>
        <w:t>. U dokaznom postupku izvršen je</w:t>
      </w:r>
      <w:r w:rsidR="000E5484">
        <w:rPr>
          <w:rFonts w:ascii="Arial" w:hAnsi="Arial" w:cs="Arial"/>
        </w:rPr>
        <w:t xml:space="preserve"> uvid u </w:t>
      </w:r>
      <w:r w:rsidRPr="002E10DD" w:rsidR="0074109E">
        <w:rPr>
          <w:rFonts w:ascii="Arial" w:hAnsi="Arial" w:cs="Arial"/>
          <w:b/>
          <w:bCs/>
        </w:rPr>
        <w:t xml:space="preserve"> </w:t>
      </w:r>
      <w:r w:rsidR="000E5484">
        <w:rPr>
          <w:rFonts w:ascii="Arial" w:hAnsi="Arial" w:cs="Arial"/>
        </w:rPr>
        <w:t xml:space="preserve">nalog Županijskog suda u Karlovcu od 14. rujna 2022., uvid u   </w:t>
      </w:r>
      <w:r w:rsidR="006C1E2B">
        <w:rPr>
          <w:rFonts w:ascii="Arial" w:hAnsi="Arial" w:cs="Arial"/>
        </w:rPr>
        <w:t>Z</w:t>
      </w:r>
      <w:r w:rsidR="000E5484">
        <w:rPr>
          <w:rFonts w:ascii="Arial" w:hAnsi="Arial" w:cs="Arial"/>
        </w:rPr>
        <w:t xml:space="preserve">apisnik o pretrazi doma i drugih prostora PGP Korenica od 14. rujna 2022., uvid u </w:t>
      </w:r>
      <w:r w:rsidR="006C1E2B">
        <w:rPr>
          <w:rFonts w:ascii="Arial" w:hAnsi="Arial" w:cs="Arial"/>
        </w:rPr>
        <w:t>P</w:t>
      </w:r>
      <w:r w:rsidR="000E5484">
        <w:rPr>
          <w:rFonts w:ascii="Arial" w:hAnsi="Arial" w:cs="Arial"/>
        </w:rPr>
        <w:t xml:space="preserve">otvrdu o privremenom oduzimanju predmeta   od dana 14. rujna 2022. te u </w:t>
      </w:r>
      <w:r w:rsidR="006C1E2B">
        <w:rPr>
          <w:rFonts w:ascii="Arial" w:hAnsi="Arial" w:cs="Arial"/>
        </w:rPr>
        <w:t>Z</w:t>
      </w:r>
      <w:r w:rsidR="000E5484">
        <w:rPr>
          <w:rFonts w:ascii="Arial" w:hAnsi="Arial" w:cs="Arial"/>
        </w:rPr>
        <w:t>apisnik o privremenom oduzimanju predmeta od 13. rujna 2022.</w:t>
      </w:r>
      <w:r w:rsidR="006C1E2B">
        <w:rPr>
          <w:rFonts w:ascii="Arial" w:hAnsi="Arial" w:cs="Arial"/>
        </w:rPr>
        <w:t>,</w:t>
      </w:r>
      <w:r w:rsidR="000E5484">
        <w:rPr>
          <w:rFonts w:ascii="Arial" w:hAnsi="Arial" w:cs="Arial"/>
        </w:rPr>
        <w:t xml:space="preserve"> uvid u </w:t>
      </w:r>
      <w:r w:rsidR="006C1E2B">
        <w:rPr>
          <w:rFonts w:ascii="Arial" w:hAnsi="Arial" w:cs="Arial"/>
        </w:rPr>
        <w:t>P</w:t>
      </w:r>
      <w:r w:rsidR="000E5484">
        <w:rPr>
          <w:rFonts w:ascii="Arial" w:hAnsi="Arial" w:cs="Arial"/>
        </w:rPr>
        <w:t>otvrdu iz prekršajne evidencije  RH Ministarstva pravosuđa</w:t>
      </w:r>
      <w:r w:rsidR="006C1E2B">
        <w:rPr>
          <w:rFonts w:ascii="Arial" w:hAnsi="Arial" w:cs="Arial"/>
        </w:rPr>
        <w:t>,</w:t>
      </w:r>
      <w:r w:rsidR="000E5484">
        <w:rPr>
          <w:rFonts w:ascii="Arial" w:hAnsi="Arial" w:cs="Arial"/>
        </w:rPr>
        <w:t xml:space="preserve"> uprave i digitalne transformacije, uvid  u zemljišno knjižni izvadak  za nekretnine u Smoljancu na ime  Milan Bićanić i Marija Bićanić, uvid u presudu ovog suda K-167/2022-8 od dana 14. listopada 2022 s potvrdom pravomoćnosti</w:t>
      </w:r>
      <w:r w:rsidR="00A6587B">
        <w:rPr>
          <w:rFonts w:ascii="Arial" w:hAnsi="Arial" w:cs="Arial"/>
        </w:rPr>
        <w:t xml:space="preserve">, </w:t>
      </w:r>
      <w:r w:rsidR="000E5484">
        <w:rPr>
          <w:rFonts w:ascii="Arial" w:hAnsi="Arial" w:cs="Arial"/>
        </w:rPr>
        <w:t xml:space="preserve">uvid u  tri fotografije pripadajuće zapisniku </w:t>
      </w:r>
      <w:r w:rsidR="000E5484">
        <w:rPr>
          <w:rFonts w:ascii="Arial" w:hAnsi="Arial" w:cs="Arial"/>
        </w:rPr>
        <w:lastRenderedPageBreak/>
        <w:t>o pretrazi  (preslika istovjetna izvorniku) sa prikazom mjesta pronalaska navedenog pirotehničkog sredstva</w:t>
      </w:r>
      <w:r w:rsidR="00A6587B">
        <w:rPr>
          <w:rFonts w:ascii="Arial" w:hAnsi="Arial" w:cs="Arial"/>
        </w:rPr>
        <w:t xml:space="preserve"> te su ispitani svjedoci Monika Rosandić, Filomena Krizmanić, Dragan Krizmanić, Branko Jurković i Marko Sabljić, s tim da je sud odustao od ispitivanja svjedoka Josipa Krizmanića</w:t>
      </w:r>
      <w:r w:rsidR="00B73E94">
        <w:rPr>
          <w:rFonts w:ascii="Arial" w:hAnsi="Arial" w:cs="Arial"/>
        </w:rPr>
        <w:t>, brata okrivljenika (omaškom predloženog kao Jure Krizmanić)</w:t>
      </w:r>
      <w:r w:rsidR="00A6587B">
        <w:rPr>
          <w:rFonts w:ascii="Arial" w:hAnsi="Arial" w:cs="Arial"/>
        </w:rPr>
        <w:t xml:space="preserve"> te</w:t>
      </w:r>
      <w:r w:rsidR="00557FC4">
        <w:rPr>
          <w:rFonts w:ascii="Arial" w:hAnsi="Arial" w:cs="Arial"/>
        </w:rPr>
        <w:t xml:space="preserve"> je odbi</w:t>
      </w:r>
      <w:r w:rsidR="007A1E93">
        <w:rPr>
          <w:rFonts w:ascii="Arial" w:hAnsi="Arial" w:cs="Arial"/>
        </w:rPr>
        <w:t>jen</w:t>
      </w:r>
      <w:r w:rsidR="00557FC4">
        <w:rPr>
          <w:rFonts w:ascii="Arial" w:hAnsi="Arial" w:cs="Arial"/>
        </w:rPr>
        <w:t xml:space="preserve"> dokazni prijedlog </w:t>
      </w:r>
      <w:r w:rsidR="00A6587B">
        <w:rPr>
          <w:rFonts w:ascii="Arial" w:hAnsi="Arial" w:cs="Arial"/>
        </w:rPr>
        <w:t>obrane za provedbom vještačenja</w:t>
      </w:r>
      <w:r w:rsidR="00557FC4">
        <w:rPr>
          <w:rFonts w:ascii="Arial" w:hAnsi="Arial" w:cs="Arial"/>
        </w:rPr>
        <w:t xml:space="preserve"> predmetnog pirotehničkog sredstva</w:t>
      </w:r>
      <w:r w:rsidR="00A6587B">
        <w:rPr>
          <w:rFonts w:ascii="Arial" w:hAnsi="Arial" w:cs="Arial"/>
        </w:rPr>
        <w:t xml:space="preserve"> po Službi traseoloških vještačenja pri </w:t>
      </w:r>
      <w:r w:rsidRPr="00557FC4" w:rsidR="00557FC4">
        <w:rPr>
          <w:rFonts w:ascii="Arial" w:hAnsi="Arial" w:cs="Arial"/>
        </w:rPr>
        <w:t>Cen</w:t>
      </w:r>
      <w:r w:rsidR="00557FC4">
        <w:rPr>
          <w:rFonts w:ascii="Arial" w:hAnsi="Arial" w:cs="Arial"/>
        </w:rPr>
        <w:t>tru</w:t>
      </w:r>
      <w:r w:rsidRPr="00557FC4" w:rsidR="00557FC4">
        <w:rPr>
          <w:rFonts w:ascii="Arial" w:hAnsi="Arial" w:cs="Arial"/>
        </w:rPr>
        <w:t xml:space="preserve"> za forenzična ispitivanja, istraživanja i vještačenja "Ivan Vučetić"</w:t>
      </w:r>
      <w:r w:rsidR="008F551A">
        <w:rPr>
          <w:rFonts w:ascii="Arial" w:hAnsi="Arial" w:cs="Arial"/>
        </w:rPr>
        <w:t xml:space="preserve">, </w:t>
      </w:r>
      <w:r w:rsidR="00B73E94">
        <w:rPr>
          <w:rFonts w:ascii="Arial" w:hAnsi="Arial" w:cs="Arial"/>
        </w:rPr>
        <w:t xml:space="preserve">sve </w:t>
      </w:r>
      <w:r w:rsidR="008F551A">
        <w:rPr>
          <w:rFonts w:ascii="Arial" w:hAnsi="Arial" w:cs="Arial"/>
        </w:rPr>
        <w:t>sukladno odredbi članka 89. PZ-a. Tijekom postupka na glavnoj raspravi</w:t>
      </w:r>
      <w:r w:rsidR="00557FC4">
        <w:rPr>
          <w:rFonts w:ascii="Arial" w:hAnsi="Arial" w:cs="Arial"/>
        </w:rPr>
        <w:t xml:space="preserve"> predstavnik ovlaštenog tužitelja u cijelosti je ostao kod optužnog akta od 10. siječnja 2023. </w:t>
      </w:r>
    </w:p>
    <w:p w:rsidRPr="00A6587B" w:rsidR="00B73E94" w:rsidP="00B73E94" w:rsidRDefault="00B73E94">
      <w:pPr>
        <w:pStyle w:val="Uvuenotijeloteksta"/>
        <w:tabs>
          <w:tab w:val="left" w:pos="0"/>
        </w:tabs>
        <w:spacing w:after="0"/>
        <w:ind w:left="0"/>
        <w:jc w:val="both"/>
        <w:rPr>
          <w:rFonts w:ascii="Arial" w:hAnsi="Arial" w:cs="Arial"/>
        </w:rPr>
      </w:pPr>
    </w:p>
    <w:p w:rsidR="002F089A" w:rsidP="002F089A" w:rsidRDefault="00546213">
      <w:pPr>
        <w:pStyle w:val="Tijeloteksta"/>
        <w:rPr>
          <w:rFonts w:ascii="Arial" w:hAnsi="Arial" w:cs="Arial"/>
          <w:shd w:val="clear" w:color="auto" w:fill="FFFFFF"/>
        </w:rPr>
      </w:pPr>
      <w:r w:rsidRPr="002E10DD">
        <w:rPr>
          <w:rFonts w:ascii="Arial" w:hAnsi="Arial" w:cs="Arial"/>
        </w:rPr>
        <w:tab/>
      </w:r>
      <w:r w:rsidR="00B73E94">
        <w:rPr>
          <w:rFonts w:ascii="Arial" w:hAnsi="Arial" w:cs="Arial"/>
        </w:rPr>
        <w:t>5</w:t>
      </w:r>
      <w:r w:rsidR="002F089A">
        <w:rPr>
          <w:rFonts w:ascii="Arial" w:hAnsi="Arial" w:cs="Arial"/>
        </w:rPr>
        <w:t>.</w:t>
      </w:r>
      <w:r w:rsidR="00786655">
        <w:rPr>
          <w:rFonts w:ascii="Arial" w:hAnsi="Arial" w:cs="Arial"/>
        </w:rPr>
        <w:t xml:space="preserve"> </w:t>
      </w:r>
      <w:r w:rsidR="00557FC4">
        <w:rPr>
          <w:rFonts w:ascii="Arial" w:hAnsi="Arial" w:cs="Arial"/>
        </w:rPr>
        <w:t xml:space="preserve"> Na osnovi rezultata postupka, po ocjeni ovog suda, p</w:t>
      </w:r>
      <w:r w:rsidR="002F089A">
        <w:rPr>
          <w:rFonts w:ascii="Arial" w:hAnsi="Arial" w:cs="Arial"/>
        </w:rPr>
        <w:t xml:space="preserve">redstavnik ovlaštenog tužitelja </w:t>
      </w:r>
      <w:r w:rsidR="00DB60AC">
        <w:rPr>
          <w:rFonts w:ascii="Arial" w:hAnsi="Arial" w:cs="Arial"/>
        </w:rPr>
        <w:t xml:space="preserve">do </w:t>
      </w:r>
      <w:r w:rsidR="008F551A">
        <w:rPr>
          <w:rFonts w:ascii="Arial" w:hAnsi="Arial" w:cs="Arial"/>
        </w:rPr>
        <w:t>dovršetka dokaznog postupka</w:t>
      </w:r>
      <w:r w:rsidR="002F089A">
        <w:rPr>
          <w:rFonts w:ascii="Arial" w:hAnsi="Arial" w:cs="Arial"/>
        </w:rPr>
        <w:t xml:space="preserve"> propustio </w:t>
      </w:r>
      <w:r w:rsidR="00786655">
        <w:rPr>
          <w:rFonts w:ascii="Arial" w:hAnsi="Arial" w:cs="Arial"/>
        </w:rPr>
        <w:t xml:space="preserve">je </w:t>
      </w:r>
      <w:r w:rsidR="002F089A">
        <w:rPr>
          <w:rFonts w:ascii="Arial" w:hAnsi="Arial" w:cs="Arial"/>
        </w:rPr>
        <w:t xml:space="preserve">dopuniti </w:t>
      </w:r>
      <w:r w:rsidR="00786655">
        <w:rPr>
          <w:rFonts w:ascii="Arial" w:hAnsi="Arial" w:cs="Arial"/>
        </w:rPr>
        <w:t xml:space="preserve"> objektivni identitet optuženja, odnosno </w:t>
      </w:r>
      <w:r w:rsidR="002F089A">
        <w:rPr>
          <w:rFonts w:ascii="Arial" w:hAnsi="Arial" w:cs="Arial"/>
        </w:rPr>
        <w:t xml:space="preserve"> činjenični opis djela prekršaja kojim je terećen okrivljenik. Naime, </w:t>
      </w:r>
      <w:r w:rsidRPr="002E10DD" w:rsidR="0074109E">
        <w:rPr>
          <w:rFonts w:ascii="Arial" w:hAnsi="Arial" w:cs="Arial"/>
          <w:shd w:val="clear" w:color="auto" w:fill="FFFFFF"/>
        </w:rPr>
        <w:t>kada prvostupanjski sud po optužbi (bilo u stadiju ispitivanja optužnog akta, bilo tijekom postupka), utvrdi da djelo nema potrebne konstitutivne elemente, nema ovlasti postupiti po članku 161. stavku 3. i  stavak 4. PZ-a (pozivanje tužitelja na ispravak i dopunu optužnog akta), već je u takvoj procesnoj situaciji dužan donijeti presudu kojom se okrivljenik oslobađa od optužbe, istovjetno kao prema pravnom stajalištu Visokog prekršajnog suda RH izraženo u odluci tog suda broj: Ppž-259/2023 od 18. prosinca 2024., koje stajalište prihvaća i ovaj prvostupanjski sud.</w:t>
      </w:r>
      <w:r w:rsidR="00557FC4">
        <w:rPr>
          <w:rFonts w:ascii="Arial" w:hAnsi="Arial" w:cs="Arial"/>
          <w:shd w:val="clear" w:color="auto" w:fill="FFFFFF"/>
        </w:rPr>
        <w:t xml:space="preserve"> </w:t>
      </w:r>
      <w:r w:rsidR="007A1E93">
        <w:rPr>
          <w:rFonts w:ascii="Arial" w:hAnsi="Arial" w:cs="Arial"/>
          <w:shd w:val="clear" w:color="auto" w:fill="FFFFFF"/>
        </w:rPr>
        <w:t>Nastavno tome, p</w:t>
      </w:r>
      <w:r w:rsidR="00557FC4">
        <w:rPr>
          <w:rFonts w:ascii="Arial" w:hAnsi="Arial" w:cs="Arial"/>
          <w:shd w:val="clear" w:color="auto" w:fill="FFFFFF"/>
        </w:rPr>
        <w:t>ostupovnom odredbom članka 176. PZ-a propisano je da tužitelj može do  završetka dokaznog postupka usmeno izmijeniti (promijeniti , suziti ili proširiti) optužni prijedlog, a ako je riječ o manjoj izmjeni u činjeničnom opisu djela ili njegovoj drukčijoj pravnoj kvalifikaciji, tužitelj je u mogućnosti izmjenu optužbe izvršiti usmeno na zapisnik, što je u konkretnom slučaju</w:t>
      </w:r>
      <w:r w:rsidR="007A1E93">
        <w:rPr>
          <w:rFonts w:ascii="Arial" w:hAnsi="Arial" w:cs="Arial"/>
          <w:shd w:val="clear" w:color="auto" w:fill="FFFFFF"/>
        </w:rPr>
        <w:t xml:space="preserve"> izostalo</w:t>
      </w:r>
      <w:r w:rsidR="00557FC4">
        <w:rPr>
          <w:rFonts w:ascii="Arial" w:hAnsi="Arial" w:cs="Arial"/>
          <w:shd w:val="clear" w:color="auto" w:fill="FFFFFF"/>
        </w:rPr>
        <w:t xml:space="preserve"> </w:t>
      </w:r>
      <w:r w:rsidR="008F551A">
        <w:rPr>
          <w:rFonts w:ascii="Arial" w:hAnsi="Arial" w:cs="Arial"/>
          <w:shd w:val="clear" w:color="auto" w:fill="FFFFFF"/>
        </w:rPr>
        <w:t xml:space="preserve">na strani </w:t>
      </w:r>
      <w:r w:rsidR="007A1E93">
        <w:rPr>
          <w:rFonts w:ascii="Arial" w:hAnsi="Arial" w:cs="Arial"/>
          <w:shd w:val="clear" w:color="auto" w:fill="FFFFFF"/>
        </w:rPr>
        <w:t>tužitelja</w:t>
      </w:r>
      <w:r w:rsidR="008F551A">
        <w:rPr>
          <w:rFonts w:ascii="Arial" w:hAnsi="Arial" w:cs="Arial"/>
          <w:shd w:val="clear" w:color="auto" w:fill="FFFFFF"/>
        </w:rPr>
        <w:t>.</w:t>
      </w:r>
    </w:p>
    <w:p w:rsidRPr="002E10DD" w:rsidR="008F551A" w:rsidP="002F089A" w:rsidRDefault="008F551A">
      <w:pPr>
        <w:pStyle w:val="Tijeloteksta"/>
        <w:rPr>
          <w:rFonts w:ascii="Arial" w:hAnsi="Arial" w:cs="Arial"/>
        </w:rPr>
      </w:pPr>
    </w:p>
    <w:p w:rsidR="00BF628C" w:rsidP="00BF628C" w:rsidRDefault="00BF628C">
      <w:pPr>
        <w:spacing w:line="240" w:lineRule="auto"/>
        <w:jc w:val="both"/>
        <w:rPr>
          <w:rFonts w:ascii="Arial" w:hAnsi="Arial" w:cs="Arial"/>
          <w:sz w:val="24"/>
          <w:szCs w:val="24"/>
        </w:rPr>
      </w:pPr>
      <w:r w:rsidRPr="00BF628C">
        <w:rPr>
          <w:rFonts w:ascii="Arial" w:hAnsi="Arial" w:cs="Arial"/>
          <w:sz w:val="24"/>
          <w:szCs w:val="24"/>
        </w:rPr>
        <w:t xml:space="preserve">            </w:t>
      </w:r>
      <w:r w:rsidR="00B73E94">
        <w:rPr>
          <w:rFonts w:ascii="Arial" w:hAnsi="Arial" w:cs="Arial"/>
          <w:sz w:val="24"/>
          <w:szCs w:val="24"/>
        </w:rPr>
        <w:t>6</w:t>
      </w:r>
      <w:r w:rsidRPr="00BF628C" w:rsidR="0074109E">
        <w:rPr>
          <w:rFonts w:ascii="Arial" w:hAnsi="Arial" w:cs="Arial"/>
          <w:sz w:val="24"/>
          <w:szCs w:val="24"/>
        </w:rPr>
        <w:t xml:space="preserve">. </w:t>
      </w:r>
      <w:r w:rsidR="00557FC4">
        <w:rPr>
          <w:rFonts w:ascii="Arial" w:hAnsi="Arial" w:cs="Arial"/>
          <w:sz w:val="24"/>
          <w:szCs w:val="24"/>
        </w:rPr>
        <w:t xml:space="preserve">Naime, ovaj prvostupanjski sud smatra da </w:t>
      </w:r>
      <w:r w:rsidRPr="00BF628C" w:rsidR="00202DC0">
        <w:rPr>
          <w:rFonts w:ascii="Arial" w:hAnsi="Arial" w:cs="Arial"/>
          <w:sz w:val="24"/>
          <w:szCs w:val="24"/>
        </w:rPr>
        <w:t xml:space="preserve"> predmetnom slučaju činjenični opis djela </w:t>
      </w:r>
      <w:r w:rsidRPr="00BF628C">
        <w:rPr>
          <w:rFonts w:ascii="Arial" w:hAnsi="Arial" w:cs="Arial"/>
          <w:sz w:val="24"/>
          <w:szCs w:val="24"/>
        </w:rPr>
        <w:t xml:space="preserve"> ne sadrži bitno </w:t>
      </w:r>
      <w:r>
        <w:rPr>
          <w:rFonts w:ascii="Arial" w:hAnsi="Arial" w:cs="Arial"/>
          <w:sz w:val="24"/>
          <w:szCs w:val="24"/>
        </w:rPr>
        <w:t>o</w:t>
      </w:r>
      <w:r w:rsidRPr="00BF628C">
        <w:rPr>
          <w:rFonts w:ascii="Arial" w:hAnsi="Arial" w:cs="Arial"/>
          <w:color w:val="000000"/>
          <w:sz w:val="24"/>
          <w:szCs w:val="24"/>
          <w:shd w:val="clear" w:color="auto" w:fill="FFFFFF"/>
        </w:rPr>
        <w:t>bilježje</w:t>
      </w:r>
      <w:r>
        <w:rPr>
          <w:rFonts w:ascii="Arial" w:hAnsi="Arial" w:cs="Arial"/>
          <w:color w:val="000000"/>
          <w:sz w:val="24"/>
          <w:szCs w:val="24"/>
          <w:shd w:val="clear" w:color="auto" w:fill="FFFFFF"/>
        </w:rPr>
        <w:t xml:space="preserve"> tog prekršajnog djela i to </w:t>
      </w:r>
      <w:r w:rsidRPr="00BF628C">
        <w:rPr>
          <w:rFonts w:ascii="Arial" w:hAnsi="Arial" w:cs="Arial"/>
          <w:color w:val="000000"/>
          <w:sz w:val="24"/>
          <w:szCs w:val="24"/>
          <w:shd w:val="clear" w:color="auto" w:fill="FFFFFF"/>
        </w:rPr>
        <w:t> </w:t>
      </w:r>
      <w:r w:rsidR="008F551A">
        <w:rPr>
          <w:rFonts w:ascii="Arial" w:hAnsi="Arial" w:cs="Arial"/>
          <w:color w:val="000000"/>
          <w:sz w:val="24"/>
          <w:szCs w:val="24"/>
          <w:shd w:val="clear" w:color="auto" w:fill="FFFFFF"/>
        </w:rPr>
        <w:t xml:space="preserve">da bi okrivljenik posjedovao pirotehničko sredstvo </w:t>
      </w:r>
      <w:r w:rsidRPr="00BF628C">
        <w:rPr>
          <w:rFonts w:ascii="Arial" w:hAnsi="Arial" w:cs="Arial"/>
          <w:color w:val="000000"/>
          <w:sz w:val="24"/>
          <w:szCs w:val="24"/>
          <w:shd w:val="clear" w:color="auto" w:fill="FFFFFF"/>
        </w:rPr>
        <w:t xml:space="preserve"> za osobne potrebe</w:t>
      </w:r>
      <w:r>
        <w:rPr>
          <w:rFonts w:ascii="Arial" w:hAnsi="Arial" w:cs="Arial"/>
          <w:color w:val="000000"/>
          <w:sz w:val="24"/>
          <w:szCs w:val="24"/>
          <w:shd w:val="clear" w:color="auto" w:fill="FFFFFF"/>
        </w:rPr>
        <w:t xml:space="preserve"> </w:t>
      </w:r>
      <w:r w:rsidR="00557FC4">
        <w:rPr>
          <w:rFonts w:ascii="Arial" w:hAnsi="Arial" w:cs="Arial"/>
          <w:color w:val="000000"/>
          <w:sz w:val="24"/>
          <w:szCs w:val="24"/>
          <w:shd w:val="clear" w:color="auto" w:fill="FFFFFF"/>
        </w:rPr>
        <w:t>–</w:t>
      </w:r>
      <w:r w:rsidRPr="00BF628C">
        <w:rPr>
          <w:rFonts w:ascii="Arial" w:hAnsi="Arial" w:cs="Arial"/>
          <w:color w:val="000000"/>
          <w:sz w:val="24"/>
          <w:szCs w:val="24"/>
          <w:shd w:val="clear" w:color="auto" w:fill="FFFFFF"/>
        </w:rPr>
        <w:t xml:space="preserve"> </w:t>
      </w:r>
      <w:r w:rsidR="00557FC4">
        <w:rPr>
          <w:rFonts w:ascii="Arial" w:hAnsi="Arial" w:cs="Arial"/>
          <w:color w:val="000000"/>
          <w:sz w:val="24"/>
          <w:szCs w:val="24"/>
          <w:shd w:val="clear" w:color="auto" w:fill="FFFFFF"/>
        </w:rPr>
        <w:t xml:space="preserve">što predstavlja </w:t>
      </w:r>
      <w:r w:rsidRPr="00BF628C">
        <w:rPr>
          <w:rFonts w:ascii="Arial" w:hAnsi="Arial" w:cs="Arial"/>
          <w:color w:val="000000"/>
          <w:sz w:val="24"/>
          <w:szCs w:val="24"/>
          <w:shd w:val="clear" w:color="auto" w:fill="FFFFFF"/>
        </w:rPr>
        <w:t xml:space="preserve">ključan element koji razdvaja </w:t>
      </w:r>
      <w:r w:rsidR="00B73E94">
        <w:rPr>
          <w:rFonts w:ascii="Arial" w:hAnsi="Arial" w:cs="Arial"/>
          <w:color w:val="000000"/>
          <w:sz w:val="24"/>
          <w:szCs w:val="24"/>
          <w:shd w:val="clear" w:color="auto" w:fill="FFFFFF"/>
        </w:rPr>
        <w:t xml:space="preserve">kažnjivu </w:t>
      </w:r>
      <w:r w:rsidRPr="00BF628C">
        <w:rPr>
          <w:rFonts w:ascii="Arial" w:hAnsi="Arial" w:cs="Arial"/>
          <w:color w:val="000000"/>
          <w:sz w:val="24"/>
          <w:szCs w:val="24"/>
          <w:shd w:val="clear" w:color="auto" w:fill="FFFFFF"/>
        </w:rPr>
        <w:t>prekršajnu</w:t>
      </w:r>
      <w:r w:rsidR="00B73E94">
        <w:rPr>
          <w:rFonts w:ascii="Arial" w:hAnsi="Arial" w:cs="Arial"/>
          <w:color w:val="000000"/>
          <w:sz w:val="24"/>
          <w:szCs w:val="24"/>
          <w:shd w:val="clear" w:color="auto" w:fill="FFFFFF"/>
        </w:rPr>
        <w:t xml:space="preserve"> radnju</w:t>
      </w:r>
      <w:r w:rsidRPr="00BF628C">
        <w:rPr>
          <w:rFonts w:ascii="Arial" w:hAnsi="Arial" w:cs="Arial"/>
          <w:color w:val="000000"/>
          <w:sz w:val="24"/>
          <w:szCs w:val="24"/>
          <w:shd w:val="clear" w:color="auto" w:fill="FFFFFF"/>
        </w:rPr>
        <w:t xml:space="preserve"> od dopuštene radnje. </w:t>
      </w:r>
      <w:r w:rsidR="00BF393A">
        <w:rPr>
          <w:rFonts w:ascii="Arial" w:hAnsi="Arial" w:cs="Arial"/>
          <w:color w:val="000000"/>
          <w:sz w:val="24"/>
          <w:szCs w:val="24"/>
          <w:shd w:val="clear" w:color="auto" w:fill="FFFFFF"/>
        </w:rPr>
        <w:t>Ovo iz razloga</w:t>
      </w:r>
      <w:r>
        <w:rPr>
          <w:rFonts w:ascii="Arial" w:hAnsi="Arial" w:cs="Arial"/>
          <w:color w:val="000000"/>
          <w:sz w:val="24"/>
          <w:szCs w:val="24"/>
          <w:shd w:val="clear" w:color="auto" w:fill="FFFFFF"/>
        </w:rPr>
        <w:t xml:space="preserve"> a</w:t>
      </w:r>
      <w:r w:rsidRPr="00BF628C">
        <w:rPr>
          <w:rFonts w:ascii="Arial" w:hAnsi="Arial" w:cs="Arial"/>
          <w:color w:val="000000"/>
          <w:sz w:val="24"/>
          <w:szCs w:val="24"/>
          <w:shd w:val="clear" w:color="auto" w:fill="FFFFFF"/>
        </w:rPr>
        <w:t xml:space="preserve">ko bi okrivljenik bio nositelj odobrenja za profesionalnu uporabu ili zastupnik ovlaštene pravne osobe, primjenjivao bi se </w:t>
      </w:r>
      <w:r w:rsidR="00BF393A">
        <w:rPr>
          <w:rFonts w:ascii="Arial" w:hAnsi="Arial" w:cs="Arial"/>
          <w:color w:val="000000"/>
          <w:sz w:val="24"/>
          <w:szCs w:val="24"/>
          <w:shd w:val="clear" w:color="auto" w:fill="FFFFFF"/>
        </w:rPr>
        <w:t xml:space="preserve"> posve </w:t>
      </w:r>
      <w:r w:rsidRPr="00BF628C">
        <w:rPr>
          <w:rFonts w:ascii="Arial" w:hAnsi="Arial" w:cs="Arial"/>
          <w:color w:val="000000"/>
          <w:sz w:val="24"/>
          <w:szCs w:val="24"/>
          <w:shd w:val="clear" w:color="auto" w:fill="FFFFFF"/>
        </w:rPr>
        <w:t xml:space="preserve">drugačiji pravni režim. </w:t>
      </w:r>
      <w:r w:rsidR="00BF393A">
        <w:rPr>
          <w:rFonts w:ascii="Arial" w:hAnsi="Arial" w:cs="Arial"/>
          <w:color w:val="000000"/>
          <w:sz w:val="24"/>
          <w:szCs w:val="24"/>
          <w:shd w:val="clear" w:color="auto" w:fill="FFFFFF"/>
        </w:rPr>
        <w:t xml:space="preserve">Pritom je važno istaći da je </w:t>
      </w:r>
      <w:r>
        <w:rPr>
          <w:rFonts w:ascii="Arial" w:hAnsi="Arial" w:cs="Arial"/>
          <w:color w:val="000000"/>
          <w:sz w:val="24"/>
          <w:szCs w:val="24"/>
          <w:shd w:val="clear" w:color="auto" w:fill="FFFFFF"/>
        </w:rPr>
        <w:t xml:space="preserve"> materijalnom odredbom članka 62. stavak 6. </w:t>
      </w:r>
      <w:r w:rsidRPr="00BF628C">
        <w:rPr>
          <w:rFonts w:ascii="Arial" w:hAnsi="Arial" w:cs="Arial"/>
          <w:sz w:val="24"/>
          <w:szCs w:val="24"/>
        </w:rPr>
        <w:t>Zakona o eksplozivnim tvarima te proizvodnji i prometu oružja</w:t>
      </w:r>
      <w:r>
        <w:rPr>
          <w:rFonts w:ascii="Arial" w:hAnsi="Arial" w:cs="Arial"/>
          <w:sz w:val="24"/>
          <w:szCs w:val="24"/>
        </w:rPr>
        <w:t xml:space="preserve"> propisano da građanima nije dozvoljena nabava, posjedovanje niti upotreba petardi i redenika F2 i F3 te pirotehničkih sredstava </w:t>
      </w:r>
      <w:r w:rsidRPr="00BF628C">
        <w:rPr>
          <w:rFonts w:ascii="Arial" w:hAnsi="Arial" w:cs="Arial"/>
          <w:sz w:val="24"/>
          <w:szCs w:val="24"/>
        </w:rPr>
        <w:t>kategorije F4,</w:t>
      </w:r>
      <w:r w:rsidR="008F551A">
        <w:rPr>
          <w:rFonts w:ascii="Arial" w:hAnsi="Arial" w:cs="Arial"/>
          <w:sz w:val="24"/>
          <w:szCs w:val="24"/>
        </w:rPr>
        <w:t xml:space="preserve"> </w:t>
      </w:r>
      <w:r w:rsidRPr="00BF628C">
        <w:rPr>
          <w:rFonts w:ascii="Arial" w:hAnsi="Arial" w:cs="Arial"/>
          <w:sz w:val="24"/>
          <w:szCs w:val="24"/>
        </w:rPr>
        <w:t>P1,</w:t>
      </w:r>
      <w:r w:rsidR="008F551A">
        <w:rPr>
          <w:rFonts w:ascii="Arial" w:hAnsi="Arial" w:cs="Arial"/>
          <w:sz w:val="24"/>
          <w:szCs w:val="24"/>
        </w:rPr>
        <w:t xml:space="preserve"> </w:t>
      </w:r>
      <w:r w:rsidRPr="00BF628C">
        <w:rPr>
          <w:rFonts w:ascii="Arial" w:hAnsi="Arial" w:cs="Arial"/>
          <w:sz w:val="24"/>
          <w:szCs w:val="24"/>
        </w:rPr>
        <w:t>P2,</w:t>
      </w:r>
      <w:r w:rsidR="008F551A">
        <w:rPr>
          <w:rFonts w:ascii="Arial" w:hAnsi="Arial" w:cs="Arial"/>
          <w:sz w:val="24"/>
          <w:szCs w:val="24"/>
        </w:rPr>
        <w:t xml:space="preserve"> </w:t>
      </w:r>
      <w:r w:rsidRPr="00BF628C">
        <w:rPr>
          <w:rFonts w:ascii="Arial" w:hAnsi="Arial" w:cs="Arial"/>
          <w:sz w:val="24"/>
          <w:szCs w:val="24"/>
        </w:rPr>
        <w:t>T1 i T2 za osobne potrebe, a isto je naznačeno i u uvodno označenoj kažnjivoj odredbi iz članka 90. stavak 1. točka 4b. Zakona o eksplozivnim tvarima te proizvodnji i prometu oružja</w:t>
      </w:r>
      <w:r>
        <w:rPr>
          <w:rFonts w:ascii="Arial" w:hAnsi="Arial" w:cs="Arial"/>
          <w:sz w:val="24"/>
          <w:szCs w:val="24"/>
        </w:rPr>
        <w:t xml:space="preserve">. </w:t>
      </w:r>
      <w:r w:rsidR="00BF393A">
        <w:rPr>
          <w:rFonts w:ascii="Arial" w:hAnsi="Arial" w:cs="Arial"/>
          <w:sz w:val="24"/>
          <w:szCs w:val="24"/>
        </w:rPr>
        <w:t xml:space="preserve">Dakle, </w:t>
      </w:r>
      <w:r>
        <w:rPr>
          <w:rFonts w:ascii="Arial" w:hAnsi="Arial" w:cs="Arial"/>
          <w:sz w:val="24"/>
          <w:szCs w:val="24"/>
        </w:rPr>
        <w:t xml:space="preserve">posjedovanje navedenog pirotehničkog sredstva za osobne potrebe nije niti formalna, a niti sporedna okolnost već isto predstavlja konstitutivni element bića prekršajnog djela, bez kojeg opis djela ne obuhvaća zabranjeno ponašanje iz članka 62. stavak 6. </w:t>
      </w:r>
      <w:r w:rsidRPr="00BF628C">
        <w:rPr>
          <w:rFonts w:ascii="Arial" w:hAnsi="Arial" w:cs="Arial"/>
          <w:sz w:val="24"/>
          <w:szCs w:val="24"/>
        </w:rPr>
        <w:t>Zakona o eksplozivnim tvarima te proizvodnji i prometu oružja</w:t>
      </w:r>
      <w:r>
        <w:rPr>
          <w:rFonts w:ascii="Arial" w:hAnsi="Arial" w:cs="Arial"/>
          <w:sz w:val="24"/>
          <w:szCs w:val="24"/>
        </w:rPr>
        <w:t>.</w:t>
      </w:r>
    </w:p>
    <w:p w:rsidRPr="00BF628C" w:rsidR="00BF628C" w:rsidP="00BF628C" w:rsidRDefault="00BF628C">
      <w:pPr>
        <w:spacing w:line="240" w:lineRule="auto"/>
        <w:jc w:val="both"/>
        <w:rPr>
          <w:rFonts w:ascii="Arial" w:hAnsi="Arial" w:cs="Arial" w:eastAsiaTheme="minorHAnsi"/>
          <w:sz w:val="24"/>
          <w:szCs w:val="24"/>
          <w:shd w:val="clear" w:color="auto" w:fill="FFFFFF"/>
        </w:rPr>
      </w:pPr>
      <w:r>
        <w:rPr>
          <w:rFonts w:ascii="Arial" w:hAnsi="Arial" w:cs="Arial"/>
          <w:sz w:val="24"/>
          <w:szCs w:val="24"/>
        </w:rPr>
        <w:t xml:space="preserve">   </w:t>
      </w:r>
      <w:r w:rsidR="00B73E94">
        <w:rPr>
          <w:rFonts w:ascii="Arial" w:hAnsi="Arial" w:cs="Arial"/>
          <w:sz w:val="24"/>
          <w:szCs w:val="24"/>
        </w:rPr>
        <w:t xml:space="preserve"> </w:t>
      </w:r>
      <w:r>
        <w:rPr>
          <w:rFonts w:ascii="Arial" w:hAnsi="Arial" w:cs="Arial"/>
          <w:sz w:val="24"/>
          <w:szCs w:val="24"/>
        </w:rPr>
        <w:t xml:space="preserve">     </w:t>
      </w:r>
      <w:r w:rsidR="007672B3">
        <w:rPr>
          <w:rFonts w:ascii="Arial" w:hAnsi="Arial" w:cs="Arial"/>
          <w:sz w:val="24"/>
          <w:szCs w:val="24"/>
        </w:rPr>
        <w:t>7</w:t>
      </w:r>
      <w:r>
        <w:rPr>
          <w:rFonts w:ascii="Arial" w:hAnsi="Arial" w:cs="Arial"/>
          <w:sz w:val="24"/>
          <w:szCs w:val="24"/>
        </w:rPr>
        <w:t>. Ovo stoga što sama zabrana posjedovanja pirotehničkih sredstava kategorije F2 nije apsolutna</w:t>
      </w:r>
      <w:r w:rsidR="009E52A6">
        <w:rPr>
          <w:rFonts w:ascii="Arial" w:hAnsi="Arial" w:cs="Arial"/>
          <w:sz w:val="24"/>
          <w:szCs w:val="24"/>
        </w:rPr>
        <w:t xml:space="preserve"> je</w:t>
      </w:r>
      <w:r w:rsidR="00BF393A">
        <w:rPr>
          <w:rFonts w:ascii="Arial" w:hAnsi="Arial" w:cs="Arial"/>
          <w:sz w:val="24"/>
          <w:szCs w:val="24"/>
        </w:rPr>
        <w:t>r</w:t>
      </w:r>
      <w:r w:rsidR="009E52A6">
        <w:rPr>
          <w:rFonts w:ascii="Arial" w:hAnsi="Arial" w:cs="Arial"/>
          <w:sz w:val="24"/>
          <w:szCs w:val="24"/>
        </w:rPr>
        <w:t xml:space="preserve"> navedeni Zakon dopušta posjedovanje takvih sredstava pravnim osobama, obrtnicima i udrugama uz odobrenje nadležnog Ministarstva te subjektima koji nabavljaju i koriste pirotehnička sredstva za spašavanje, u kazalištima, u prometu, poljoprivredi i sl., sukladno članku 62. stavak 7. </w:t>
      </w:r>
      <w:r w:rsidRPr="00BF628C" w:rsidR="009E52A6">
        <w:rPr>
          <w:rFonts w:ascii="Arial" w:hAnsi="Arial" w:cs="Arial"/>
          <w:sz w:val="24"/>
          <w:szCs w:val="24"/>
        </w:rPr>
        <w:t>Zakona o eksplozivnim tvarima te proizvodnji i prometu oružja</w:t>
      </w:r>
      <w:r w:rsidR="009E52A6">
        <w:rPr>
          <w:rFonts w:ascii="Arial" w:hAnsi="Arial" w:cs="Arial"/>
          <w:sz w:val="24"/>
          <w:szCs w:val="24"/>
        </w:rPr>
        <w:t xml:space="preserve">. Dakle, zabrana iz članka 62. stavak 6. navedenog Zakona </w:t>
      </w:r>
      <w:r w:rsidR="00BF393A">
        <w:rPr>
          <w:rFonts w:ascii="Arial" w:hAnsi="Arial" w:cs="Arial"/>
          <w:sz w:val="24"/>
          <w:szCs w:val="24"/>
        </w:rPr>
        <w:t xml:space="preserve">propisana je </w:t>
      </w:r>
      <w:r w:rsidR="009E52A6">
        <w:rPr>
          <w:rFonts w:ascii="Arial" w:hAnsi="Arial" w:cs="Arial"/>
          <w:sz w:val="24"/>
          <w:szCs w:val="24"/>
        </w:rPr>
        <w:t>samo za građan</w:t>
      </w:r>
      <w:r w:rsidR="008F551A">
        <w:rPr>
          <w:rFonts w:ascii="Arial" w:hAnsi="Arial" w:cs="Arial"/>
          <w:sz w:val="24"/>
          <w:szCs w:val="24"/>
        </w:rPr>
        <w:t>ina</w:t>
      </w:r>
      <w:r w:rsidR="009E52A6">
        <w:rPr>
          <w:rFonts w:ascii="Arial" w:hAnsi="Arial" w:cs="Arial"/>
          <w:sz w:val="24"/>
          <w:szCs w:val="24"/>
        </w:rPr>
        <w:t xml:space="preserve"> koji ih posjeduje za osobne potrebe, a posjedovanje </w:t>
      </w:r>
      <w:r w:rsidR="009E52A6">
        <w:rPr>
          <w:rFonts w:ascii="Arial" w:hAnsi="Arial" w:cs="Arial"/>
          <w:sz w:val="24"/>
          <w:szCs w:val="24"/>
        </w:rPr>
        <w:lastRenderedPageBreak/>
        <w:t xml:space="preserve">pirotehničkih sredstava F2 bez navedene kvalifikacije (posjedovanje za osobne potrebe), ne predstavlja prekršajno djelo. </w:t>
      </w:r>
    </w:p>
    <w:p w:rsidR="00DB60AC" w:rsidP="00DB60AC" w:rsidRDefault="00DB60AC">
      <w:pPr>
        <w:pStyle w:val="margin-zero"/>
        <w:shd w:val="clear" w:color="auto" w:fill="FFFFFF"/>
        <w:spacing w:before="0" w:beforeAutospacing="false" w:after="0" w:afterAutospacing="false"/>
        <w:jc w:val="both"/>
        <w:rPr>
          <w:rFonts w:ascii="Arial" w:hAnsi="Arial" w:cs="Arial"/>
          <w:color w:val="212529"/>
        </w:rPr>
      </w:pPr>
      <w:r>
        <w:rPr>
          <w:rFonts w:ascii="Arial" w:hAnsi="Arial" w:cs="Arial"/>
        </w:rPr>
        <w:t xml:space="preserve">           </w:t>
      </w:r>
      <w:r w:rsidR="007672B3">
        <w:rPr>
          <w:rFonts w:ascii="Arial" w:hAnsi="Arial" w:cs="Arial"/>
        </w:rPr>
        <w:t>8</w:t>
      </w:r>
      <w:r w:rsidR="00942BC8">
        <w:rPr>
          <w:rFonts w:ascii="Arial" w:hAnsi="Arial" w:cs="Arial"/>
        </w:rPr>
        <w:t xml:space="preserve">. Pri tom valja naglasiti </w:t>
      </w:r>
      <w:r>
        <w:rPr>
          <w:rFonts w:ascii="Arial" w:hAnsi="Arial" w:cs="Arial"/>
        </w:rPr>
        <w:t xml:space="preserve">da zakonski opis prekršaja predstavlja  podvođenje odlučnih činjenica sadržanih u činjeničnom opisu pod biće odgovarajućeg prekršaja, pa stoga sve odlučne činjenice moraju nužno biti navedene isključivo u činjeničnom opisu prekršaja, jer u protivnom, u nedostatku nekog od konstitutivnih elemenata bića prekršaja u činjeničnom opisu, odnosno djelo ne predstavlja kažnjivi  prekršaj, </w:t>
      </w:r>
      <w:r w:rsidR="007A1E93">
        <w:rPr>
          <w:rFonts w:ascii="Arial" w:hAnsi="Arial" w:cs="Arial"/>
        </w:rPr>
        <w:t xml:space="preserve">a </w:t>
      </w:r>
      <w:r>
        <w:rPr>
          <w:rFonts w:ascii="Arial" w:hAnsi="Arial" w:cs="Arial"/>
        </w:rPr>
        <w:t>u vezi sa  izostankom postupanja u skladu s člankom 160. stavak 2. točka 5. PZ-a</w:t>
      </w:r>
    </w:p>
    <w:p w:rsidR="00C439F8" w:rsidP="0074109E" w:rsidRDefault="00C439F8">
      <w:pPr>
        <w:pStyle w:val="margin-zero"/>
        <w:shd w:val="clear" w:color="auto" w:fill="FFFFFF"/>
        <w:spacing w:before="0" w:beforeAutospacing="false" w:after="0" w:afterAutospacing="false"/>
        <w:ind w:firstLine="750"/>
        <w:jc w:val="both"/>
        <w:rPr>
          <w:rFonts w:ascii="Arial" w:hAnsi="Arial" w:cs="Arial"/>
        </w:rPr>
      </w:pPr>
    </w:p>
    <w:p w:rsidRPr="002E10DD" w:rsidR="0074109E" w:rsidP="0074109E" w:rsidRDefault="007672B3">
      <w:pPr>
        <w:pStyle w:val="margin-zero"/>
        <w:shd w:val="clear" w:color="auto" w:fill="FFFFFF"/>
        <w:spacing w:before="0" w:beforeAutospacing="false" w:after="0" w:afterAutospacing="false"/>
        <w:ind w:firstLine="750"/>
        <w:jc w:val="both"/>
        <w:rPr>
          <w:rFonts w:ascii="Arial" w:hAnsi="Arial" w:cs="Arial"/>
        </w:rPr>
      </w:pPr>
      <w:r>
        <w:rPr>
          <w:rFonts w:ascii="Arial" w:hAnsi="Arial" w:cs="Arial"/>
        </w:rPr>
        <w:t>9</w:t>
      </w:r>
      <w:r w:rsidR="00DB60AC">
        <w:rPr>
          <w:rFonts w:ascii="Arial" w:hAnsi="Arial" w:cs="Arial"/>
        </w:rPr>
        <w:t xml:space="preserve">. </w:t>
      </w:r>
      <w:r w:rsidRPr="002E10DD" w:rsidR="0074109E">
        <w:rPr>
          <w:rFonts w:ascii="Arial" w:hAnsi="Arial" w:cs="Arial"/>
        </w:rPr>
        <w:t>Zaključno, iz navedenih razloga djelo za koje se okrivljenik tereti, a na način kako je to činjenično opisano u</w:t>
      </w:r>
      <w:r w:rsidR="008F551A">
        <w:rPr>
          <w:rFonts w:ascii="Arial" w:hAnsi="Arial" w:cs="Arial"/>
        </w:rPr>
        <w:t xml:space="preserve"> optužbi</w:t>
      </w:r>
      <w:r w:rsidRPr="002E10DD" w:rsidR="0074109E">
        <w:rPr>
          <w:rFonts w:ascii="Arial" w:hAnsi="Arial" w:cs="Arial"/>
        </w:rPr>
        <w:t xml:space="preserve">, po propisu </w:t>
      </w:r>
      <w:r w:rsidR="008F551A">
        <w:rPr>
          <w:rFonts w:ascii="Arial" w:hAnsi="Arial" w:cs="Arial"/>
        </w:rPr>
        <w:t>ne predstavlja kažnjivi</w:t>
      </w:r>
      <w:r w:rsidRPr="002E10DD" w:rsidR="0074109E">
        <w:rPr>
          <w:rFonts w:ascii="Arial" w:hAnsi="Arial" w:cs="Arial"/>
        </w:rPr>
        <w:t xml:space="preserve"> prekršaj, pa </w:t>
      </w:r>
      <w:r w:rsidR="008F551A">
        <w:rPr>
          <w:rFonts w:ascii="Arial" w:hAnsi="Arial" w:cs="Arial"/>
        </w:rPr>
        <w:t xml:space="preserve">je </w:t>
      </w:r>
      <w:r w:rsidRPr="002E10DD" w:rsidR="0074109E">
        <w:rPr>
          <w:rFonts w:ascii="Arial" w:hAnsi="Arial" w:cs="Arial"/>
        </w:rPr>
        <w:t xml:space="preserve">stoga </w:t>
      </w:r>
      <w:r w:rsidR="008F551A">
        <w:rPr>
          <w:rFonts w:ascii="Arial" w:hAnsi="Arial" w:cs="Arial"/>
        </w:rPr>
        <w:t>valjalo</w:t>
      </w:r>
      <w:r w:rsidRPr="002E10DD" w:rsidR="0074109E">
        <w:rPr>
          <w:rFonts w:ascii="Arial" w:hAnsi="Arial" w:cs="Arial"/>
        </w:rPr>
        <w:t xml:space="preserve"> donijeti presudu na način da se okrivljenik za predmetno djelo prekršaja oslobađa od optužbe, sukladno članku 182. stavak 1. točka 1. PZ-a. </w:t>
      </w:r>
    </w:p>
    <w:p w:rsidR="007A1E93" w:rsidP="0074109E" w:rsidRDefault="007A1E93">
      <w:pPr>
        <w:spacing w:line="240" w:lineRule="auto"/>
        <w:ind w:right="43"/>
        <w:jc w:val="both"/>
        <w:rPr>
          <w:rFonts w:ascii="Arial" w:hAnsi="Arial" w:cs="Arial"/>
          <w:bCs/>
          <w:sz w:val="24"/>
          <w:szCs w:val="24"/>
        </w:rPr>
      </w:pPr>
    </w:p>
    <w:p w:rsidR="00CE34CE" w:rsidP="0074109E" w:rsidRDefault="00BF393A">
      <w:pPr>
        <w:spacing w:line="240" w:lineRule="auto"/>
        <w:ind w:right="43"/>
        <w:jc w:val="both"/>
        <w:rPr>
          <w:rFonts w:ascii="Arial" w:hAnsi="Arial" w:cs="Arial"/>
          <w:sz w:val="24"/>
          <w:szCs w:val="24"/>
        </w:rPr>
      </w:pPr>
      <w:r w:rsidRPr="00023BD2">
        <w:rPr>
          <w:rFonts w:ascii="Arial" w:hAnsi="Arial" w:cs="Arial"/>
          <w:bCs/>
          <w:sz w:val="24"/>
          <w:szCs w:val="24"/>
        </w:rPr>
        <w:t xml:space="preserve">           </w:t>
      </w:r>
      <w:r w:rsidR="007672B3">
        <w:rPr>
          <w:rFonts w:ascii="Arial" w:hAnsi="Arial" w:cs="Arial"/>
          <w:bCs/>
          <w:sz w:val="24"/>
          <w:szCs w:val="24"/>
        </w:rPr>
        <w:t>10</w:t>
      </w:r>
      <w:r w:rsidRPr="00023BD2">
        <w:rPr>
          <w:rFonts w:ascii="Arial" w:hAnsi="Arial" w:cs="Arial"/>
          <w:bCs/>
          <w:sz w:val="24"/>
          <w:szCs w:val="24"/>
        </w:rPr>
        <w:t xml:space="preserve">. </w:t>
      </w:r>
      <w:r w:rsidRPr="00023BD2" w:rsidR="008F551A">
        <w:rPr>
          <w:rFonts w:ascii="Arial" w:hAnsi="Arial" w:cs="Arial"/>
          <w:bCs/>
          <w:sz w:val="24"/>
          <w:szCs w:val="24"/>
        </w:rPr>
        <w:t>Dosljedno navedenom, s</w:t>
      </w:r>
      <w:r w:rsidRPr="00023BD2">
        <w:rPr>
          <w:rFonts w:ascii="Arial" w:hAnsi="Arial" w:cs="Arial"/>
          <w:bCs/>
          <w:sz w:val="24"/>
          <w:szCs w:val="24"/>
        </w:rPr>
        <w:t xml:space="preserve">ud nije posebno razmatrao okolnosti koje su </w:t>
      </w:r>
      <w:r w:rsidR="007A1E93">
        <w:rPr>
          <w:rFonts w:ascii="Arial" w:hAnsi="Arial" w:cs="Arial"/>
          <w:bCs/>
          <w:sz w:val="24"/>
          <w:szCs w:val="24"/>
        </w:rPr>
        <w:t xml:space="preserve">proizašle </w:t>
      </w:r>
      <w:r w:rsidRPr="00023BD2">
        <w:rPr>
          <w:rFonts w:ascii="Arial" w:hAnsi="Arial" w:cs="Arial"/>
          <w:bCs/>
          <w:sz w:val="24"/>
          <w:szCs w:val="24"/>
        </w:rPr>
        <w:t xml:space="preserve">temeljem </w:t>
      </w:r>
      <w:r w:rsidRPr="00023BD2" w:rsidR="008F551A">
        <w:rPr>
          <w:rFonts w:ascii="Arial" w:hAnsi="Arial" w:cs="Arial"/>
          <w:bCs/>
          <w:sz w:val="24"/>
          <w:szCs w:val="24"/>
        </w:rPr>
        <w:t xml:space="preserve">rezultata postupka, odnosno utvrđenje iz </w:t>
      </w:r>
      <w:r w:rsidRPr="00023BD2">
        <w:rPr>
          <w:rFonts w:ascii="Arial" w:hAnsi="Arial" w:cs="Arial"/>
          <w:bCs/>
          <w:sz w:val="24"/>
          <w:szCs w:val="24"/>
        </w:rPr>
        <w:t>iskaza svjedoka Marka Sabljića</w:t>
      </w:r>
      <w:r w:rsidRPr="00023BD2" w:rsidR="008F551A">
        <w:rPr>
          <w:rFonts w:ascii="Arial" w:hAnsi="Arial" w:cs="Arial"/>
          <w:bCs/>
          <w:sz w:val="24"/>
          <w:szCs w:val="24"/>
        </w:rPr>
        <w:t>, policijskog službenika PGP Korenica koji je bio uredovni policijski službenik tijekom provođenja dokazne radnje pretrage doma i drugih prostora</w:t>
      </w:r>
      <w:r w:rsidR="00CE34CE">
        <w:rPr>
          <w:rFonts w:ascii="Arial" w:hAnsi="Arial" w:cs="Arial"/>
          <w:bCs/>
          <w:sz w:val="24"/>
          <w:szCs w:val="24"/>
        </w:rPr>
        <w:t xml:space="preserve"> kod</w:t>
      </w:r>
      <w:r w:rsidRPr="00023BD2" w:rsidR="008F551A">
        <w:rPr>
          <w:rFonts w:ascii="Arial" w:hAnsi="Arial" w:cs="Arial"/>
          <w:bCs/>
          <w:sz w:val="24"/>
          <w:szCs w:val="24"/>
        </w:rPr>
        <w:t xml:space="preserve"> okrivljenika </w:t>
      </w:r>
      <w:r w:rsidRPr="00023BD2">
        <w:rPr>
          <w:rFonts w:ascii="Arial" w:hAnsi="Arial" w:cs="Arial"/>
          <w:bCs/>
          <w:sz w:val="24"/>
          <w:szCs w:val="24"/>
        </w:rPr>
        <w:t xml:space="preserve"> i to na okolnost vrste</w:t>
      </w:r>
      <w:r w:rsidRPr="00023BD2" w:rsidR="008F551A">
        <w:rPr>
          <w:rFonts w:ascii="Arial" w:hAnsi="Arial" w:cs="Arial"/>
          <w:bCs/>
          <w:sz w:val="24"/>
          <w:szCs w:val="24"/>
        </w:rPr>
        <w:t xml:space="preserve"> pronađenog</w:t>
      </w:r>
      <w:r w:rsidRPr="00023BD2">
        <w:rPr>
          <w:rFonts w:ascii="Arial" w:hAnsi="Arial" w:cs="Arial"/>
          <w:bCs/>
          <w:sz w:val="24"/>
          <w:szCs w:val="24"/>
        </w:rPr>
        <w:t xml:space="preserve"> pirotehničkog sredstva, različitog od onog navedenog u činjeničnom opisu terećenog djela</w:t>
      </w:r>
      <w:r w:rsidRPr="00023BD2" w:rsidR="00023BD2">
        <w:rPr>
          <w:rFonts w:ascii="Arial" w:hAnsi="Arial" w:cs="Arial"/>
          <w:bCs/>
          <w:sz w:val="24"/>
          <w:szCs w:val="24"/>
        </w:rPr>
        <w:t>. Naime, svjedok je iskazao da je u konkretnom slučaju pronađeno pirotehničko sredstvo komercijalnog naziva „Poskok“</w:t>
      </w:r>
      <w:r w:rsidRPr="00023BD2" w:rsidR="00023BD2">
        <w:rPr>
          <w:rStyle w:val="TijelotekstaChar"/>
          <w:rFonts w:ascii="Arial" w:hAnsi="Arial" w:cs="Arial"/>
        </w:rPr>
        <w:t xml:space="preserve">  - petarda s bljeskom , što </w:t>
      </w:r>
      <w:r w:rsidR="00023BD2">
        <w:rPr>
          <w:rStyle w:val="TijelotekstaChar"/>
          <w:rFonts w:ascii="Arial" w:hAnsi="Arial" w:cs="Arial"/>
        </w:rPr>
        <w:t xml:space="preserve">pak </w:t>
      </w:r>
      <w:r w:rsidRPr="00023BD2" w:rsidR="00023BD2">
        <w:rPr>
          <w:rStyle w:val="TijelotekstaChar"/>
          <w:rFonts w:ascii="Arial" w:hAnsi="Arial" w:cs="Arial"/>
        </w:rPr>
        <w:t>ne predstavlja</w:t>
      </w:r>
      <w:r w:rsidR="00023BD2">
        <w:rPr>
          <w:rStyle w:val="TijelotekstaChar"/>
          <w:rFonts w:ascii="Arial" w:hAnsi="Arial" w:cs="Arial"/>
        </w:rPr>
        <w:t xml:space="preserve"> pirotehničko sredstvo </w:t>
      </w:r>
      <w:r w:rsidRPr="00023BD2" w:rsidR="00023BD2">
        <w:rPr>
          <w:rStyle w:val="Naglaeno"/>
          <w:rFonts w:ascii="Arial" w:hAnsi="Arial" w:cs="Arial"/>
          <w:b w:val="false"/>
          <w:bCs w:val="false"/>
          <w:sz w:val="24"/>
          <w:szCs w:val="24"/>
        </w:rPr>
        <w:t xml:space="preserve"> '</w:t>
      </w:r>
      <w:r w:rsidR="00CE34CE">
        <w:rPr>
          <w:rStyle w:val="Naglaeno"/>
          <w:rFonts w:ascii="Arial" w:hAnsi="Arial" w:cs="Arial"/>
          <w:b w:val="false"/>
          <w:bCs w:val="false"/>
          <w:sz w:val="24"/>
          <w:szCs w:val="24"/>
        </w:rPr>
        <w:t>T</w:t>
      </w:r>
      <w:r w:rsidRPr="00023BD2" w:rsidR="00023BD2">
        <w:rPr>
          <w:rStyle w:val="Naglaeno"/>
          <w:rFonts w:ascii="Arial" w:hAnsi="Arial" w:cs="Arial"/>
          <w:b w:val="false"/>
          <w:bCs w:val="false"/>
          <w:sz w:val="24"/>
          <w:szCs w:val="24"/>
        </w:rPr>
        <w:t>opovski udar'</w:t>
      </w:r>
      <w:r w:rsidR="00C457BF">
        <w:rPr>
          <w:rStyle w:val="Naglaeno"/>
          <w:rFonts w:ascii="Arial" w:hAnsi="Arial" w:cs="Arial"/>
          <w:b w:val="false"/>
          <w:bCs w:val="false"/>
          <w:sz w:val="24"/>
          <w:szCs w:val="24"/>
        </w:rPr>
        <w:t xml:space="preserve"> kako je to navedeno u optužbi</w:t>
      </w:r>
      <w:r w:rsidR="00C457BF">
        <w:rPr>
          <w:rFonts w:ascii="Arial" w:hAnsi="Arial" w:cs="Arial"/>
          <w:b/>
          <w:bCs/>
          <w:sz w:val="24"/>
          <w:szCs w:val="24"/>
        </w:rPr>
        <w:t xml:space="preserve">.  </w:t>
      </w:r>
      <w:r w:rsidRPr="00C457BF" w:rsidR="00C457BF">
        <w:rPr>
          <w:rFonts w:ascii="Arial" w:hAnsi="Arial" w:cs="Arial"/>
          <w:sz w:val="24"/>
          <w:szCs w:val="24"/>
        </w:rPr>
        <w:t xml:space="preserve">Ovo iz razloga što je </w:t>
      </w:r>
      <w:r w:rsidRPr="00C457BF" w:rsidR="00023BD2">
        <w:rPr>
          <w:rFonts w:ascii="Arial" w:hAnsi="Arial" w:cs="Arial"/>
          <w:sz w:val="24"/>
          <w:szCs w:val="24"/>
        </w:rPr>
        <w:t xml:space="preserve"> pirotehničko</w:t>
      </w:r>
      <w:r w:rsidR="00023BD2">
        <w:rPr>
          <w:rFonts w:ascii="Arial" w:hAnsi="Arial" w:cs="Arial"/>
          <w:sz w:val="24"/>
          <w:szCs w:val="24"/>
        </w:rPr>
        <w:t xml:space="preserve"> sredstvo „Poskok“</w:t>
      </w:r>
      <w:r w:rsidRPr="00023BD2" w:rsidR="00023BD2">
        <w:rPr>
          <w:rFonts w:ascii="Arial" w:hAnsi="Arial" w:cs="Arial"/>
          <w:sz w:val="24"/>
          <w:szCs w:val="24"/>
        </w:rPr>
        <w:t xml:space="preserve"> snažn</w:t>
      </w:r>
      <w:r w:rsidR="00023BD2">
        <w:rPr>
          <w:rFonts w:ascii="Arial" w:hAnsi="Arial" w:cs="Arial"/>
          <w:sz w:val="24"/>
          <w:szCs w:val="24"/>
        </w:rPr>
        <w:t>a</w:t>
      </w:r>
      <w:r w:rsidRPr="00023BD2" w:rsidR="00023BD2">
        <w:rPr>
          <w:rFonts w:ascii="Arial" w:hAnsi="Arial" w:cs="Arial"/>
          <w:sz w:val="24"/>
          <w:szCs w:val="24"/>
        </w:rPr>
        <w:t xml:space="preserve"> klasičn</w:t>
      </w:r>
      <w:r w:rsidR="00023BD2">
        <w:rPr>
          <w:rFonts w:ascii="Arial" w:hAnsi="Arial" w:cs="Arial"/>
          <w:sz w:val="24"/>
          <w:szCs w:val="24"/>
        </w:rPr>
        <w:t>a</w:t>
      </w:r>
      <w:r w:rsidRPr="00023BD2" w:rsidR="00023BD2">
        <w:rPr>
          <w:rFonts w:ascii="Arial" w:hAnsi="Arial" w:cs="Arial"/>
          <w:sz w:val="24"/>
          <w:szCs w:val="24"/>
        </w:rPr>
        <w:t xml:space="preserve"> petarda s fitiljem u obliku valjka, što je i razvidno iz priložene fotografije dostavljene od ovlaštenog tužitelja, dok </w:t>
      </w:r>
      <w:r w:rsidR="00C457BF">
        <w:rPr>
          <w:rFonts w:ascii="Arial" w:hAnsi="Arial" w:cs="Arial"/>
          <w:sz w:val="24"/>
          <w:szCs w:val="24"/>
        </w:rPr>
        <w:t>u činjeničnom opisu</w:t>
      </w:r>
      <w:r w:rsidR="00CE34CE">
        <w:rPr>
          <w:rFonts w:ascii="Arial" w:hAnsi="Arial" w:cs="Arial"/>
          <w:sz w:val="24"/>
          <w:szCs w:val="24"/>
        </w:rPr>
        <w:t xml:space="preserve"> naveden</w:t>
      </w:r>
      <w:r w:rsidR="007A1E93">
        <w:rPr>
          <w:rFonts w:ascii="Arial" w:hAnsi="Arial" w:cs="Arial"/>
          <w:sz w:val="24"/>
          <w:szCs w:val="24"/>
        </w:rPr>
        <w:t>i</w:t>
      </w:r>
      <w:r w:rsidR="00C457BF">
        <w:rPr>
          <w:rFonts w:ascii="Arial" w:hAnsi="Arial" w:cs="Arial"/>
          <w:sz w:val="24"/>
          <w:szCs w:val="24"/>
        </w:rPr>
        <w:t xml:space="preserve"> </w:t>
      </w:r>
      <w:r w:rsidRPr="00023BD2" w:rsidR="00023BD2">
        <w:rPr>
          <w:rFonts w:ascii="Arial" w:hAnsi="Arial" w:cs="Arial"/>
          <w:sz w:val="24"/>
          <w:szCs w:val="24"/>
        </w:rPr>
        <w:t>'</w:t>
      </w:r>
      <w:r w:rsidR="00CE34CE">
        <w:rPr>
          <w:rFonts w:ascii="Arial" w:hAnsi="Arial" w:cs="Arial"/>
          <w:sz w:val="24"/>
          <w:szCs w:val="24"/>
        </w:rPr>
        <w:t>T</w:t>
      </w:r>
      <w:r w:rsidRPr="00023BD2" w:rsidR="00023BD2">
        <w:rPr>
          <w:rFonts w:ascii="Arial" w:hAnsi="Arial" w:cs="Arial"/>
          <w:sz w:val="24"/>
          <w:szCs w:val="24"/>
        </w:rPr>
        <w:t xml:space="preserve">opovski udar' </w:t>
      </w:r>
      <w:r w:rsidRPr="00023BD2" w:rsidR="00023BD2">
        <w:rPr>
          <w:rStyle w:val="inqyif"/>
          <w:rFonts w:ascii="Arial" w:hAnsi="Arial" w:cs="Arial"/>
          <w:sz w:val="24"/>
          <w:szCs w:val="24"/>
        </w:rPr>
        <w:t xml:space="preserve">spada u </w:t>
      </w:r>
      <w:r w:rsidR="007A1E93">
        <w:rPr>
          <w:rStyle w:val="inqyif"/>
          <w:rFonts w:ascii="Arial" w:hAnsi="Arial" w:cs="Arial"/>
          <w:sz w:val="24"/>
          <w:szCs w:val="24"/>
        </w:rPr>
        <w:t>vrstu</w:t>
      </w:r>
      <w:r w:rsidRPr="00023BD2" w:rsidR="00023BD2">
        <w:rPr>
          <w:rStyle w:val="inqyif"/>
          <w:rFonts w:ascii="Arial" w:hAnsi="Arial" w:cs="Arial"/>
          <w:sz w:val="24"/>
          <w:szCs w:val="24"/>
        </w:rPr>
        <w:t xml:space="preserve"> </w:t>
      </w:r>
      <w:r w:rsidRPr="00023BD2" w:rsidR="00023BD2">
        <w:rPr>
          <w:rStyle w:val="Naglaeno"/>
          <w:rFonts w:ascii="Arial" w:hAnsi="Arial" w:cs="Arial"/>
          <w:b w:val="false"/>
          <w:bCs w:val="false"/>
          <w:sz w:val="24"/>
          <w:szCs w:val="24"/>
        </w:rPr>
        <w:t>zračn</w:t>
      </w:r>
      <w:r w:rsidR="00C457BF">
        <w:rPr>
          <w:rStyle w:val="Naglaeno"/>
          <w:rFonts w:ascii="Arial" w:hAnsi="Arial" w:cs="Arial"/>
          <w:b w:val="false"/>
          <w:bCs w:val="false"/>
          <w:sz w:val="24"/>
          <w:szCs w:val="24"/>
        </w:rPr>
        <w:t>e</w:t>
      </w:r>
      <w:r w:rsidRPr="00023BD2" w:rsidR="00023BD2">
        <w:rPr>
          <w:rStyle w:val="Naglaeno"/>
          <w:rFonts w:ascii="Arial" w:hAnsi="Arial" w:cs="Arial"/>
          <w:b w:val="false"/>
          <w:bCs w:val="false"/>
          <w:sz w:val="24"/>
          <w:szCs w:val="24"/>
        </w:rPr>
        <w:t xml:space="preserve"> bomb</w:t>
      </w:r>
      <w:r w:rsidR="00C457BF">
        <w:rPr>
          <w:rStyle w:val="Naglaeno"/>
          <w:rFonts w:ascii="Arial" w:hAnsi="Arial" w:cs="Arial"/>
          <w:b w:val="false"/>
          <w:bCs w:val="false"/>
          <w:sz w:val="24"/>
          <w:szCs w:val="24"/>
        </w:rPr>
        <w:t>e</w:t>
      </w:r>
      <w:r w:rsidRPr="00023BD2" w:rsidR="00023BD2">
        <w:rPr>
          <w:rStyle w:val="Naglaeno"/>
          <w:rFonts w:ascii="Arial" w:hAnsi="Arial" w:cs="Arial"/>
          <w:b w:val="false"/>
          <w:bCs w:val="false"/>
          <w:sz w:val="24"/>
          <w:szCs w:val="24"/>
        </w:rPr>
        <w:t xml:space="preserve"> koj</w:t>
      </w:r>
      <w:r w:rsidR="00C457BF">
        <w:rPr>
          <w:rStyle w:val="Naglaeno"/>
          <w:rFonts w:ascii="Arial" w:hAnsi="Arial" w:cs="Arial"/>
          <w:b w:val="false"/>
          <w:bCs w:val="false"/>
          <w:sz w:val="24"/>
          <w:szCs w:val="24"/>
        </w:rPr>
        <w:t>a</w:t>
      </w:r>
      <w:r w:rsidRPr="00023BD2" w:rsidR="00023BD2">
        <w:rPr>
          <w:rStyle w:val="Naglaeno"/>
          <w:rFonts w:ascii="Arial" w:hAnsi="Arial" w:cs="Arial"/>
          <w:b w:val="false"/>
          <w:bCs w:val="false"/>
          <w:sz w:val="24"/>
          <w:szCs w:val="24"/>
        </w:rPr>
        <w:t xml:space="preserve"> ispaljen</w:t>
      </w:r>
      <w:r w:rsidR="00C457BF">
        <w:rPr>
          <w:rStyle w:val="Naglaeno"/>
          <w:rFonts w:ascii="Arial" w:hAnsi="Arial" w:cs="Arial"/>
          <w:b w:val="false"/>
          <w:bCs w:val="false"/>
          <w:sz w:val="24"/>
          <w:szCs w:val="24"/>
        </w:rPr>
        <w:t>a</w:t>
      </w:r>
      <w:r w:rsidRPr="00023BD2" w:rsidR="00023BD2">
        <w:rPr>
          <w:rStyle w:val="Naglaeno"/>
          <w:rFonts w:ascii="Arial" w:hAnsi="Arial" w:cs="Arial"/>
          <w:b w:val="false"/>
          <w:bCs w:val="false"/>
          <w:sz w:val="24"/>
          <w:szCs w:val="24"/>
        </w:rPr>
        <w:t xml:space="preserve"> </w:t>
      </w:r>
      <w:r w:rsidRPr="00023BD2" w:rsidR="00023BD2">
        <w:rPr>
          <w:rStyle w:val="inqyif"/>
          <w:rFonts w:ascii="Arial" w:hAnsi="Arial" w:cs="Arial"/>
          <w:sz w:val="24"/>
          <w:szCs w:val="24"/>
        </w:rPr>
        <w:t>iz cijevi stvara ekstremno jak zvučni i svjetlosni efekt visoko u zraku.</w:t>
      </w:r>
      <w:r w:rsidRPr="00023BD2" w:rsidR="00023BD2">
        <w:rPr>
          <w:rFonts w:ascii="Arial" w:hAnsi="Arial" w:cs="Arial"/>
          <w:sz w:val="24"/>
          <w:szCs w:val="24"/>
        </w:rPr>
        <w:t xml:space="preserve"> </w:t>
      </w:r>
    </w:p>
    <w:p w:rsidR="00105633" w:rsidP="0074109E" w:rsidRDefault="00CE34CE">
      <w:pPr>
        <w:spacing w:line="240" w:lineRule="auto"/>
        <w:ind w:right="43"/>
        <w:jc w:val="both"/>
        <w:rPr>
          <w:rFonts w:ascii="Arial" w:hAnsi="Arial" w:cs="Arial"/>
          <w:sz w:val="24"/>
          <w:szCs w:val="24"/>
        </w:rPr>
      </w:pPr>
      <w:r>
        <w:rPr>
          <w:rFonts w:ascii="Arial" w:hAnsi="Arial" w:cs="Arial"/>
          <w:sz w:val="24"/>
          <w:szCs w:val="24"/>
        </w:rPr>
        <w:t xml:space="preserve">        </w:t>
      </w:r>
      <w:r w:rsidR="007672B3">
        <w:rPr>
          <w:rFonts w:ascii="Arial" w:hAnsi="Arial" w:cs="Arial"/>
          <w:sz w:val="24"/>
          <w:szCs w:val="24"/>
        </w:rPr>
        <w:t>10</w:t>
      </w:r>
      <w:r>
        <w:rPr>
          <w:rFonts w:ascii="Arial" w:hAnsi="Arial" w:cs="Arial"/>
          <w:sz w:val="24"/>
          <w:szCs w:val="24"/>
        </w:rPr>
        <w:t>.1.</w:t>
      </w:r>
      <w:r w:rsidR="00023BD2">
        <w:rPr>
          <w:rFonts w:ascii="Arial" w:hAnsi="Arial" w:cs="Arial"/>
          <w:sz w:val="24"/>
          <w:szCs w:val="24"/>
        </w:rPr>
        <w:t xml:space="preserve"> </w:t>
      </w:r>
      <w:r w:rsidR="00105633">
        <w:rPr>
          <w:rFonts w:ascii="Arial" w:hAnsi="Arial" w:cs="Arial"/>
          <w:sz w:val="24"/>
          <w:szCs w:val="24"/>
        </w:rPr>
        <w:t>Da je tome tako</w:t>
      </w:r>
      <w:r w:rsidR="007A1E93">
        <w:rPr>
          <w:rFonts w:ascii="Arial" w:hAnsi="Arial" w:cs="Arial"/>
          <w:sz w:val="24"/>
          <w:szCs w:val="24"/>
        </w:rPr>
        <w:t xml:space="preserve">, odnosno da postoji proturječnost između vrste privremenog oduzetog predmeta i optužbe, </w:t>
      </w:r>
      <w:r w:rsidR="00105633">
        <w:rPr>
          <w:rFonts w:ascii="Arial" w:hAnsi="Arial" w:cs="Arial"/>
          <w:sz w:val="24"/>
          <w:szCs w:val="24"/>
        </w:rPr>
        <w:t xml:space="preserve"> proizlazi i iz izvršenog uvida u Potvrdu o privremenom oduzimanju predmeta PGP Korenica, izdanu pod serijskim brojem: 01290026  od 14. rujna 2022.  u kojem se navodi da se od okrivljenika Stipe Krizmanića oduzima 1 (jedno) pirotehničko sredstvo  (petarda) kategorije F2, bez naknade,  a iz Zapisnika o privremenom oduzimanju predmeta  PGP Korenica od 13. rujna 2022. proizlazi da se od okrivljenika privremeno oduzima pirotehničko sredstvo (petarda), kategorije F2, proizvođača „Mirnovec pirotehnika“, tip 'Poskok' u količini od jednog komada uz Potvrdu o privremenom oduzimanju predmeta. </w:t>
      </w:r>
    </w:p>
    <w:p w:rsidR="007A1E93" w:rsidP="0074109E" w:rsidRDefault="00105633">
      <w:pPr>
        <w:spacing w:line="240" w:lineRule="auto"/>
        <w:ind w:right="43"/>
        <w:jc w:val="both"/>
        <w:rPr>
          <w:rFonts w:ascii="Arial" w:hAnsi="Arial" w:cs="Arial"/>
          <w:sz w:val="24"/>
          <w:szCs w:val="24"/>
        </w:rPr>
      </w:pPr>
      <w:r>
        <w:rPr>
          <w:rFonts w:ascii="Arial" w:hAnsi="Arial" w:cs="Arial"/>
          <w:sz w:val="24"/>
          <w:szCs w:val="24"/>
        </w:rPr>
        <w:t xml:space="preserve">       </w:t>
      </w:r>
      <w:r w:rsidR="00A0513A">
        <w:rPr>
          <w:rFonts w:ascii="Arial" w:hAnsi="Arial" w:cs="Arial"/>
          <w:sz w:val="24"/>
          <w:szCs w:val="24"/>
        </w:rPr>
        <w:t xml:space="preserve">  </w:t>
      </w:r>
      <w:r>
        <w:rPr>
          <w:rFonts w:ascii="Arial" w:hAnsi="Arial" w:cs="Arial"/>
          <w:sz w:val="24"/>
          <w:szCs w:val="24"/>
        </w:rPr>
        <w:t xml:space="preserve"> 1</w:t>
      </w:r>
      <w:r w:rsidR="007672B3">
        <w:rPr>
          <w:rFonts w:ascii="Arial" w:hAnsi="Arial" w:cs="Arial"/>
          <w:sz w:val="24"/>
          <w:szCs w:val="24"/>
        </w:rPr>
        <w:t>1</w:t>
      </w:r>
      <w:r>
        <w:rPr>
          <w:rFonts w:ascii="Arial" w:hAnsi="Arial" w:cs="Arial"/>
          <w:sz w:val="24"/>
          <w:szCs w:val="24"/>
        </w:rPr>
        <w:t xml:space="preserve">. </w:t>
      </w:r>
      <w:r w:rsidR="00C457BF">
        <w:rPr>
          <w:rFonts w:ascii="Arial" w:hAnsi="Arial" w:cs="Arial"/>
          <w:sz w:val="24"/>
          <w:szCs w:val="24"/>
        </w:rPr>
        <w:t xml:space="preserve">Dakle, </w:t>
      </w:r>
      <w:r w:rsidR="00023BD2">
        <w:rPr>
          <w:rFonts w:ascii="Arial" w:hAnsi="Arial" w:cs="Arial"/>
          <w:sz w:val="24"/>
          <w:szCs w:val="24"/>
        </w:rPr>
        <w:t>ovaj prvostupanjski sud</w:t>
      </w:r>
      <w:r w:rsidR="00CE34CE">
        <w:rPr>
          <w:rFonts w:ascii="Arial" w:hAnsi="Arial" w:cs="Arial"/>
          <w:sz w:val="24"/>
          <w:szCs w:val="24"/>
        </w:rPr>
        <w:t>, između ostalog,</w:t>
      </w:r>
      <w:r w:rsidR="00023BD2">
        <w:rPr>
          <w:rFonts w:ascii="Arial" w:hAnsi="Arial" w:cs="Arial"/>
          <w:sz w:val="24"/>
          <w:szCs w:val="24"/>
        </w:rPr>
        <w:t xml:space="preserve"> utvrdio</w:t>
      </w:r>
      <w:r w:rsidR="00C457BF">
        <w:rPr>
          <w:rFonts w:ascii="Arial" w:hAnsi="Arial" w:cs="Arial"/>
          <w:sz w:val="24"/>
          <w:szCs w:val="24"/>
        </w:rPr>
        <w:t xml:space="preserve"> je</w:t>
      </w:r>
      <w:r w:rsidR="00023BD2">
        <w:rPr>
          <w:rFonts w:ascii="Arial" w:hAnsi="Arial" w:cs="Arial"/>
          <w:sz w:val="24"/>
          <w:szCs w:val="24"/>
        </w:rPr>
        <w:t xml:space="preserve"> </w:t>
      </w:r>
      <w:r w:rsidR="00C457BF">
        <w:rPr>
          <w:rFonts w:ascii="Arial" w:hAnsi="Arial" w:cs="Arial"/>
          <w:sz w:val="24"/>
          <w:szCs w:val="24"/>
        </w:rPr>
        <w:t xml:space="preserve">očiti nesklad između predmeta optužbe i utvrđenog činjeničnog stanja, odnosno </w:t>
      </w:r>
      <w:r>
        <w:rPr>
          <w:rFonts w:ascii="Arial" w:hAnsi="Arial" w:cs="Arial"/>
          <w:sz w:val="24"/>
          <w:szCs w:val="24"/>
        </w:rPr>
        <w:t xml:space="preserve"> utvrđeno je </w:t>
      </w:r>
      <w:r w:rsidR="00C457BF">
        <w:rPr>
          <w:rFonts w:ascii="Arial" w:hAnsi="Arial" w:cs="Arial"/>
          <w:sz w:val="24"/>
          <w:szCs w:val="24"/>
        </w:rPr>
        <w:t xml:space="preserve">drugačije obilježje pirotehničkog sredstva, s tim da se presuda može odnositi samo na osobu protiv koje je podnesen optužni prijedlog i proveden postupak i samo na djelo iz podnesenog ili </w:t>
      </w:r>
      <w:r w:rsidRPr="00C457BF" w:rsidR="00C457BF">
        <w:rPr>
          <w:rFonts w:ascii="Arial" w:hAnsi="Arial" w:cs="Arial"/>
          <w:sz w:val="24"/>
          <w:szCs w:val="24"/>
        </w:rPr>
        <w:t>na raspravi izmijenjenog ili proširenog optužnog prijedloga</w:t>
      </w:r>
      <w:r>
        <w:rPr>
          <w:rFonts w:ascii="Arial" w:hAnsi="Arial" w:cs="Arial"/>
          <w:sz w:val="24"/>
          <w:szCs w:val="24"/>
        </w:rPr>
        <w:t xml:space="preserve">, sukladno članku 179. stavak 3. PZ-a. </w:t>
      </w:r>
      <w:r w:rsidRPr="00C457BF" w:rsidR="00C457BF">
        <w:rPr>
          <w:rFonts w:ascii="Arial" w:hAnsi="Arial" w:cs="Arial"/>
          <w:sz w:val="24"/>
          <w:szCs w:val="24"/>
        </w:rPr>
        <w:t xml:space="preserve"> </w:t>
      </w:r>
    </w:p>
    <w:p w:rsidRPr="00C457BF" w:rsidR="00023BD2" w:rsidP="0074109E" w:rsidRDefault="007A1E93">
      <w:pPr>
        <w:spacing w:line="240" w:lineRule="auto"/>
        <w:ind w:right="43"/>
        <w:jc w:val="both"/>
        <w:rPr>
          <w:rFonts w:ascii="Arial" w:hAnsi="Arial" w:cs="Arial"/>
          <w:bCs/>
          <w:sz w:val="24"/>
          <w:szCs w:val="24"/>
        </w:rPr>
      </w:pPr>
      <w:r>
        <w:rPr>
          <w:rFonts w:ascii="Arial" w:hAnsi="Arial" w:cs="Arial"/>
          <w:sz w:val="24"/>
          <w:szCs w:val="24"/>
        </w:rPr>
        <w:t xml:space="preserve">         11.1. </w:t>
      </w:r>
      <w:r w:rsidRPr="00C457BF" w:rsidR="00C457BF">
        <w:rPr>
          <w:rFonts w:ascii="Arial" w:hAnsi="Arial" w:cs="Arial"/>
          <w:sz w:val="24"/>
          <w:szCs w:val="24"/>
        </w:rPr>
        <w:t>Međutim,</w:t>
      </w:r>
      <w:r w:rsidR="00CE34CE">
        <w:rPr>
          <w:rFonts w:ascii="Arial" w:hAnsi="Arial" w:cs="Arial"/>
          <w:sz w:val="24"/>
          <w:szCs w:val="24"/>
        </w:rPr>
        <w:t xml:space="preserve"> kako ovlašteni tužitelj do dovršetka dokaznog postupka nije izmijenio navode optužbe, to</w:t>
      </w:r>
      <w:r w:rsidRPr="00C457BF" w:rsidR="00C457BF">
        <w:rPr>
          <w:rFonts w:ascii="Arial" w:hAnsi="Arial" w:cs="Arial"/>
          <w:sz w:val="24"/>
          <w:szCs w:val="24"/>
        </w:rPr>
        <w:t xml:space="preserve"> je sud utvrdio da u konkretnom slučaju u objektivnom identitetu optužbe izostaje konstitutivni element bića</w:t>
      </w:r>
      <w:r w:rsidR="00C457BF">
        <w:rPr>
          <w:rFonts w:ascii="Arial" w:hAnsi="Arial" w:cs="Arial"/>
          <w:sz w:val="24"/>
          <w:szCs w:val="24"/>
        </w:rPr>
        <w:t xml:space="preserve"> djela prekršaja</w:t>
      </w:r>
      <w:r>
        <w:rPr>
          <w:rFonts w:ascii="Arial" w:hAnsi="Arial" w:cs="Arial"/>
          <w:sz w:val="24"/>
          <w:szCs w:val="24"/>
        </w:rPr>
        <w:t xml:space="preserve"> i to </w:t>
      </w:r>
      <w:r w:rsidR="00C457BF">
        <w:rPr>
          <w:rFonts w:ascii="Arial" w:hAnsi="Arial" w:cs="Arial"/>
          <w:sz w:val="24"/>
          <w:szCs w:val="24"/>
        </w:rPr>
        <w:t xml:space="preserve"> u smislu posjedovanja pirotehničkog sredstva za osobne potrebe,</w:t>
      </w:r>
      <w:r w:rsidR="00105633">
        <w:rPr>
          <w:rFonts w:ascii="Arial" w:hAnsi="Arial" w:cs="Arial"/>
          <w:sz w:val="24"/>
          <w:szCs w:val="24"/>
        </w:rPr>
        <w:t xml:space="preserve"> opisano u članku </w:t>
      </w:r>
      <w:r w:rsidR="007672B3">
        <w:rPr>
          <w:rFonts w:ascii="Arial" w:hAnsi="Arial" w:cs="Arial"/>
          <w:sz w:val="24"/>
          <w:szCs w:val="24"/>
        </w:rPr>
        <w:t xml:space="preserve">62. stavak </w:t>
      </w:r>
      <w:r w:rsidR="007672B3">
        <w:rPr>
          <w:rFonts w:ascii="Arial" w:hAnsi="Arial" w:cs="Arial"/>
          <w:sz w:val="24"/>
          <w:szCs w:val="24"/>
        </w:rPr>
        <w:lastRenderedPageBreak/>
        <w:t xml:space="preserve">6. </w:t>
      </w:r>
      <w:r w:rsidRPr="007672B3" w:rsidR="007672B3">
        <w:rPr>
          <w:rFonts w:ascii="Arial" w:hAnsi="Arial" w:cs="Arial"/>
          <w:sz w:val="24"/>
          <w:szCs w:val="24"/>
        </w:rPr>
        <w:t>Zakona o eksplozivnim tvarima te proizvodnji i prometu oružja</w:t>
      </w:r>
      <w:r w:rsidR="007672B3">
        <w:rPr>
          <w:rFonts w:ascii="Arial" w:hAnsi="Arial" w:cs="Arial"/>
          <w:sz w:val="24"/>
          <w:szCs w:val="24"/>
        </w:rPr>
        <w:t>,</w:t>
      </w:r>
      <w:r w:rsidR="00C457BF">
        <w:rPr>
          <w:rFonts w:ascii="Arial" w:hAnsi="Arial" w:cs="Arial"/>
          <w:sz w:val="24"/>
          <w:szCs w:val="24"/>
        </w:rPr>
        <w:t xml:space="preserve"> </w:t>
      </w:r>
      <w:r w:rsidR="00CE34CE">
        <w:rPr>
          <w:rFonts w:ascii="Arial" w:hAnsi="Arial" w:cs="Arial"/>
          <w:sz w:val="24"/>
          <w:szCs w:val="24"/>
        </w:rPr>
        <w:t>pa</w:t>
      </w:r>
      <w:r w:rsidR="00C457BF">
        <w:rPr>
          <w:rFonts w:ascii="Arial" w:hAnsi="Arial" w:cs="Arial"/>
          <w:sz w:val="24"/>
          <w:szCs w:val="24"/>
        </w:rPr>
        <w:t xml:space="preserve"> je o predmetu optužbe odlučeno kao u</w:t>
      </w:r>
      <w:r w:rsidR="00CE34CE">
        <w:rPr>
          <w:rFonts w:ascii="Arial" w:hAnsi="Arial" w:cs="Arial"/>
          <w:sz w:val="24"/>
          <w:szCs w:val="24"/>
        </w:rPr>
        <w:t xml:space="preserve"> točki I. izreke</w:t>
      </w:r>
      <w:r w:rsidR="00C457BF">
        <w:rPr>
          <w:rFonts w:ascii="Arial" w:hAnsi="Arial" w:cs="Arial"/>
          <w:sz w:val="24"/>
          <w:szCs w:val="24"/>
        </w:rPr>
        <w:t xml:space="preserve"> presude. </w:t>
      </w:r>
    </w:p>
    <w:p w:rsidRPr="00684620" w:rsidR="00684620" w:rsidP="00684620" w:rsidRDefault="00684620">
      <w:pPr>
        <w:spacing w:line="240" w:lineRule="auto"/>
        <w:jc w:val="both"/>
        <w:rPr>
          <w:rFonts w:ascii="Arial" w:hAnsi="Arial" w:eastAsia="Times New Roman" w:cs="Arial"/>
          <w:sz w:val="24"/>
          <w:szCs w:val="24"/>
        </w:rPr>
      </w:pPr>
      <w:r w:rsidRPr="00684620">
        <w:rPr>
          <w:rFonts w:ascii="Arial" w:hAnsi="Arial" w:cs="Arial"/>
          <w:bCs/>
          <w:sz w:val="24"/>
          <w:szCs w:val="24"/>
        </w:rPr>
        <w:t xml:space="preserve">           </w:t>
      </w:r>
      <w:r w:rsidR="00105633">
        <w:rPr>
          <w:rFonts w:ascii="Arial" w:hAnsi="Arial" w:cs="Arial"/>
          <w:bCs/>
          <w:sz w:val="24"/>
          <w:szCs w:val="24"/>
        </w:rPr>
        <w:t>1</w:t>
      </w:r>
      <w:r w:rsidR="007672B3">
        <w:rPr>
          <w:rFonts w:ascii="Arial" w:hAnsi="Arial" w:cs="Arial"/>
          <w:bCs/>
          <w:sz w:val="24"/>
          <w:szCs w:val="24"/>
        </w:rPr>
        <w:t>2</w:t>
      </w:r>
      <w:r w:rsidRPr="00684620">
        <w:rPr>
          <w:rFonts w:ascii="Arial" w:hAnsi="Arial" w:cs="Arial"/>
          <w:bCs/>
          <w:sz w:val="24"/>
          <w:szCs w:val="24"/>
        </w:rPr>
        <w:t xml:space="preserve">. </w:t>
      </w:r>
      <w:r w:rsidRPr="00684620">
        <w:rPr>
          <w:rFonts w:ascii="Arial" w:hAnsi="Arial" w:cs="Arial"/>
          <w:sz w:val="24"/>
          <w:szCs w:val="24"/>
        </w:rPr>
        <w:t xml:space="preserve"> U pogledu odluke</w:t>
      </w:r>
      <w:r w:rsidR="007A1E93">
        <w:rPr>
          <w:rFonts w:ascii="Arial" w:hAnsi="Arial" w:cs="Arial"/>
          <w:sz w:val="24"/>
          <w:szCs w:val="24"/>
        </w:rPr>
        <w:t xml:space="preserve"> kao u točki</w:t>
      </w:r>
      <w:r w:rsidRPr="00684620">
        <w:rPr>
          <w:rFonts w:ascii="Arial" w:hAnsi="Arial" w:cs="Arial"/>
          <w:sz w:val="24"/>
          <w:szCs w:val="24"/>
        </w:rPr>
        <w:t xml:space="preserve"> II. izreke presude, </w:t>
      </w:r>
      <w:r w:rsidR="00105633">
        <w:rPr>
          <w:rFonts w:ascii="Arial" w:hAnsi="Arial" w:cs="Arial"/>
          <w:sz w:val="24"/>
          <w:szCs w:val="24"/>
        </w:rPr>
        <w:t xml:space="preserve">sve iako postupak nije završen osuđujućom presudom, </w:t>
      </w:r>
      <w:r w:rsidRPr="00684620">
        <w:rPr>
          <w:rFonts w:ascii="Arial" w:hAnsi="Arial" w:cs="Arial"/>
          <w:sz w:val="24"/>
          <w:szCs w:val="24"/>
        </w:rPr>
        <w:t xml:space="preserve">sud je utvrdio da je oduzimanje predmeta </w:t>
      </w:r>
      <w:r>
        <w:rPr>
          <w:rFonts w:ascii="Arial" w:hAnsi="Arial" w:cs="Arial"/>
          <w:sz w:val="24"/>
          <w:szCs w:val="24"/>
        </w:rPr>
        <w:t>svrsishodno</w:t>
      </w:r>
      <w:r w:rsidRPr="00684620">
        <w:rPr>
          <w:rFonts w:ascii="Arial" w:hAnsi="Arial" w:cs="Arial"/>
          <w:sz w:val="24"/>
          <w:szCs w:val="24"/>
        </w:rPr>
        <w:t xml:space="preserve"> radi zaštite opće sigurnosti i javnog poretka, sve u skladu s člankom 76.a. stavak 1. i stavak 2.</w:t>
      </w:r>
      <w:r>
        <w:rPr>
          <w:rFonts w:ascii="Arial" w:hAnsi="Arial" w:cs="Arial"/>
          <w:sz w:val="24"/>
          <w:szCs w:val="24"/>
        </w:rPr>
        <w:t xml:space="preserve"> PZ-a, pa je o istom odlučeno kao </w:t>
      </w:r>
      <w:r w:rsidR="007A1E93">
        <w:rPr>
          <w:rFonts w:ascii="Arial" w:hAnsi="Arial" w:cs="Arial"/>
          <w:sz w:val="24"/>
          <w:szCs w:val="24"/>
        </w:rPr>
        <w:t>u izreci  predmetne odluke</w:t>
      </w:r>
      <w:r>
        <w:rPr>
          <w:rFonts w:ascii="Arial" w:hAnsi="Arial" w:cs="Arial"/>
          <w:sz w:val="24"/>
          <w:szCs w:val="24"/>
        </w:rPr>
        <w:t xml:space="preserve">. </w:t>
      </w:r>
    </w:p>
    <w:p w:rsidRPr="002E10DD" w:rsidR="0074109E" w:rsidP="0074109E" w:rsidRDefault="0074109E">
      <w:pPr>
        <w:spacing w:line="240" w:lineRule="auto"/>
        <w:ind w:right="43"/>
        <w:jc w:val="both"/>
        <w:rPr>
          <w:rFonts w:ascii="Arial" w:hAnsi="Arial" w:cs="Arial" w:eastAsiaTheme="minorHAnsi"/>
          <w:bCs/>
          <w:sz w:val="24"/>
          <w:szCs w:val="24"/>
        </w:rPr>
      </w:pPr>
      <w:r w:rsidRPr="002E10DD">
        <w:rPr>
          <w:rFonts w:ascii="Arial" w:hAnsi="Arial" w:cs="Arial"/>
          <w:bCs/>
          <w:sz w:val="24"/>
          <w:szCs w:val="24"/>
        </w:rPr>
        <w:t xml:space="preserve">     </w:t>
      </w:r>
      <w:r w:rsidR="00DB60AC">
        <w:rPr>
          <w:rFonts w:ascii="Arial" w:hAnsi="Arial" w:cs="Arial"/>
          <w:bCs/>
          <w:sz w:val="24"/>
          <w:szCs w:val="24"/>
        </w:rPr>
        <w:t xml:space="preserve"> </w:t>
      </w:r>
      <w:r w:rsidRPr="002E10DD">
        <w:rPr>
          <w:rFonts w:ascii="Arial" w:hAnsi="Arial" w:cs="Arial"/>
          <w:bCs/>
          <w:sz w:val="24"/>
          <w:szCs w:val="24"/>
        </w:rPr>
        <w:t xml:space="preserve">     </w:t>
      </w:r>
      <w:r w:rsidR="00684620">
        <w:rPr>
          <w:rFonts w:ascii="Arial" w:hAnsi="Arial" w:cs="Arial"/>
          <w:bCs/>
          <w:sz w:val="24"/>
          <w:szCs w:val="24"/>
        </w:rPr>
        <w:t>1</w:t>
      </w:r>
      <w:r w:rsidR="007672B3">
        <w:rPr>
          <w:rFonts w:ascii="Arial" w:hAnsi="Arial" w:cs="Arial"/>
          <w:bCs/>
          <w:sz w:val="24"/>
          <w:szCs w:val="24"/>
        </w:rPr>
        <w:t>3</w:t>
      </w:r>
      <w:r w:rsidRPr="002E10DD">
        <w:rPr>
          <w:rFonts w:ascii="Arial" w:hAnsi="Arial" w:cs="Arial"/>
          <w:bCs/>
          <w:sz w:val="24"/>
          <w:szCs w:val="24"/>
        </w:rPr>
        <w:t xml:space="preserve">.  Odluka o troškovima postupka temelji se na odredbi članka 140.stavak 2. PZ-a,  budući u slučaju da se okrivljenik oslobađa od optužbe troškovi postupka iz članka 138. stavak 2. točka 2. do  točke 4. PZ-a padaju na teret proračunskih sredstava ovog suda. </w:t>
      </w:r>
    </w:p>
    <w:p w:rsidRPr="002E10DD" w:rsidR="0074109E" w:rsidP="0074109E" w:rsidRDefault="0074109E">
      <w:pPr>
        <w:pStyle w:val="Uvuenotijeloteksta"/>
        <w:tabs>
          <w:tab w:val="left" w:pos="0"/>
        </w:tabs>
        <w:spacing w:after="0"/>
        <w:ind w:left="0"/>
        <w:jc w:val="center"/>
        <w:rPr>
          <w:rFonts w:ascii="Arial" w:hAnsi="Arial" w:cs="Arial"/>
        </w:rPr>
      </w:pPr>
      <w:r w:rsidRPr="002E10DD">
        <w:rPr>
          <w:rFonts w:ascii="Arial" w:hAnsi="Arial" w:cs="Arial"/>
        </w:rPr>
        <w:t xml:space="preserve">U Gospiću, </w:t>
      </w:r>
      <w:r w:rsidR="000E5484">
        <w:rPr>
          <w:rFonts w:ascii="Arial" w:hAnsi="Arial" w:cs="Arial"/>
        </w:rPr>
        <w:t>31. srpnja</w:t>
      </w:r>
      <w:r w:rsidRPr="002E10DD">
        <w:rPr>
          <w:rFonts w:ascii="Arial" w:hAnsi="Arial" w:cs="Arial"/>
        </w:rPr>
        <w:t xml:space="preserve"> 2026.</w:t>
      </w:r>
    </w:p>
    <w:p w:rsidRPr="002E10DD" w:rsidR="0074109E" w:rsidP="0074109E" w:rsidRDefault="0074109E">
      <w:pPr>
        <w:pStyle w:val="Uvuenotijeloteksta"/>
        <w:tabs>
          <w:tab w:val="left" w:pos="0"/>
        </w:tabs>
        <w:spacing w:after="0"/>
        <w:ind w:left="0"/>
        <w:jc w:val="center"/>
        <w:rPr>
          <w:rFonts w:ascii="Arial" w:hAnsi="Arial" w:cs="Arial"/>
        </w:rPr>
      </w:pPr>
    </w:p>
    <w:p w:rsidRPr="002E10DD" w:rsidR="0074109E" w:rsidP="0074109E" w:rsidRDefault="0074109E">
      <w:pPr>
        <w:pStyle w:val="Uvuenotijeloteksta"/>
        <w:tabs>
          <w:tab w:val="left" w:pos="0"/>
        </w:tabs>
        <w:spacing w:after="0"/>
        <w:ind w:left="0"/>
        <w:rPr>
          <w:rFonts w:ascii="Arial" w:hAnsi="Arial" w:cs="Arial"/>
        </w:rPr>
      </w:pPr>
    </w:p>
    <w:p w:rsidRPr="002E10DD" w:rsidR="0074109E" w:rsidP="0074109E" w:rsidRDefault="0074109E">
      <w:pPr>
        <w:pStyle w:val="Tijeloteksta"/>
        <w:rPr>
          <w:rFonts w:ascii="Arial" w:hAnsi="Arial" w:cs="Arial"/>
        </w:rPr>
      </w:pPr>
      <w:r w:rsidRPr="002E10DD">
        <w:rPr>
          <w:rFonts w:ascii="Arial" w:hAnsi="Arial" w:cs="Arial"/>
        </w:rPr>
        <w:t xml:space="preserve"> Zapisničar:                                                                                            </w:t>
      </w:r>
      <w:r w:rsidR="007A1E93">
        <w:rPr>
          <w:rFonts w:ascii="Arial" w:hAnsi="Arial" w:cs="Arial"/>
        </w:rPr>
        <w:t xml:space="preserve"> </w:t>
      </w:r>
      <w:r w:rsidRPr="002E10DD">
        <w:rPr>
          <w:rFonts w:ascii="Arial" w:hAnsi="Arial" w:cs="Arial"/>
        </w:rPr>
        <w:t xml:space="preserve"> Sudac:</w:t>
      </w:r>
    </w:p>
    <w:p w:rsidRPr="002E10DD" w:rsidR="0074109E" w:rsidP="0074109E" w:rsidRDefault="0074109E">
      <w:pPr>
        <w:pStyle w:val="Tijeloteksta"/>
        <w:rPr>
          <w:rFonts w:ascii="Arial" w:hAnsi="Arial" w:cs="Arial"/>
        </w:rPr>
      </w:pPr>
    </w:p>
    <w:p w:rsidRPr="002E10DD" w:rsidR="0074109E" w:rsidP="0074109E" w:rsidRDefault="0074109E">
      <w:pPr>
        <w:pStyle w:val="Tijeloteksta"/>
        <w:rPr>
          <w:rFonts w:ascii="Arial" w:hAnsi="Arial" w:cs="Arial"/>
        </w:rPr>
      </w:pPr>
      <w:r w:rsidRPr="002E10DD">
        <w:rPr>
          <w:rFonts w:ascii="Arial" w:hAnsi="Arial" w:cs="Arial"/>
        </w:rPr>
        <w:t xml:space="preserve"> Maria Šaban</w:t>
      </w:r>
      <w:r w:rsidR="0074463A">
        <w:rPr>
          <w:rFonts w:ascii="Arial" w:hAnsi="Arial" w:cs="Arial"/>
        </w:rPr>
        <w:t>,v.r.</w:t>
      </w:r>
      <w:r w:rsidRPr="002E10DD">
        <w:rPr>
          <w:rFonts w:ascii="Arial" w:hAnsi="Arial" w:cs="Arial"/>
        </w:rPr>
        <w:t xml:space="preserve">                     </w:t>
      </w:r>
      <w:r w:rsidRPr="002E10DD">
        <w:rPr>
          <w:rFonts w:ascii="Arial" w:hAnsi="Arial" w:cs="Arial"/>
        </w:rPr>
        <w:tab/>
      </w:r>
      <w:r w:rsidRPr="002E10DD">
        <w:rPr>
          <w:rFonts w:ascii="Arial" w:hAnsi="Arial" w:cs="Arial"/>
        </w:rPr>
        <w:tab/>
        <w:t xml:space="preserve">                  </w:t>
      </w:r>
      <w:r w:rsidR="0074463A">
        <w:rPr>
          <w:rFonts w:ascii="Arial" w:hAnsi="Arial" w:cs="Arial"/>
        </w:rPr>
        <w:t xml:space="preserve">                   </w:t>
      </w:r>
      <w:r w:rsidRPr="002E10DD">
        <w:rPr>
          <w:rFonts w:ascii="Arial" w:hAnsi="Arial" w:cs="Arial"/>
        </w:rPr>
        <w:t xml:space="preserve">  Žana Vlainić</w:t>
      </w:r>
      <w:r w:rsidR="0074463A">
        <w:rPr>
          <w:rFonts w:ascii="Arial" w:hAnsi="Arial" w:cs="Arial"/>
        </w:rPr>
        <w:t>,v.r.</w:t>
      </w:r>
    </w:p>
    <w:p w:rsidRPr="002E10DD" w:rsidR="0074109E" w:rsidP="0074109E" w:rsidRDefault="0074109E">
      <w:pPr>
        <w:pStyle w:val="Uvuenotijeloteksta"/>
        <w:tabs>
          <w:tab w:val="left" w:pos="0"/>
        </w:tabs>
        <w:spacing w:after="0"/>
        <w:ind w:left="0"/>
        <w:jc w:val="both"/>
        <w:rPr>
          <w:rFonts w:ascii="Arial" w:hAnsi="Arial" w:cs="Arial"/>
          <w:bCs/>
        </w:rPr>
      </w:pPr>
    </w:p>
    <w:p w:rsidR="00CE34CE" w:rsidP="0074109E" w:rsidRDefault="00CE34CE">
      <w:pPr>
        <w:pStyle w:val="Uvuenotijeloteksta"/>
        <w:tabs>
          <w:tab w:val="left" w:pos="0"/>
        </w:tabs>
        <w:spacing w:after="0"/>
        <w:ind w:left="0"/>
        <w:jc w:val="both"/>
        <w:rPr>
          <w:rFonts w:ascii="Arial" w:hAnsi="Arial" w:cs="Arial"/>
          <w:bCs/>
        </w:rPr>
      </w:pPr>
    </w:p>
    <w:p w:rsidR="00CE34CE" w:rsidP="0074109E" w:rsidRDefault="00CE34CE">
      <w:pPr>
        <w:pStyle w:val="Uvuenotijeloteksta"/>
        <w:tabs>
          <w:tab w:val="left" w:pos="0"/>
        </w:tabs>
        <w:spacing w:after="0"/>
        <w:ind w:left="0"/>
        <w:jc w:val="both"/>
        <w:rPr>
          <w:rFonts w:ascii="Arial" w:hAnsi="Arial" w:cs="Arial"/>
          <w:bCs/>
        </w:rPr>
      </w:pPr>
    </w:p>
    <w:p w:rsidRPr="002E10DD" w:rsidR="0074109E" w:rsidP="0074109E" w:rsidRDefault="0074109E">
      <w:pPr>
        <w:pStyle w:val="Uvuenotijeloteksta"/>
        <w:tabs>
          <w:tab w:val="left" w:pos="0"/>
        </w:tabs>
        <w:spacing w:after="0"/>
        <w:ind w:left="0"/>
        <w:jc w:val="both"/>
        <w:rPr>
          <w:rFonts w:ascii="Arial" w:hAnsi="Arial" w:cs="Arial"/>
        </w:rPr>
      </w:pPr>
      <w:r w:rsidRPr="002E10DD">
        <w:rPr>
          <w:rFonts w:ascii="Arial" w:hAnsi="Arial" w:cs="Arial"/>
          <w:bCs/>
        </w:rPr>
        <w:t xml:space="preserve">Pouka o pravnom lijeku: </w:t>
      </w:r>
      <w:r w:rsidRPr="002E10DD">
        <w:rPr>
          <w:rFonts w:ascii="Arial" w:hAnsi="Arial" w:cs="Arial"/>
        </w:rPr>
        <w:t xml:space="preserve">Protiv ove presude stranke imaju pravo žalbe u roku od 8 (osam) dana od dana dostave prijepisa presude. Žalba se podnosi putem ovog suda, u dva istovjetna  primjerka, a o žalbi odlučuje Visoki prekršajni sud Republike Hrvatske. </w:t>
      </w:r>
    </w:p>
    <w:p w:rsidRPr="002E10DD" w:rsidR="007A1E93" w:rsidP="0074109E" w:rsidRDefault="007A1E93">
      <w:pPr>
        <w:pStyle w:val="Uvuenotijeloteksta"/>
        <w:tabs>
          <w:tab w:val="left" w:pos="0"/>
        </w:tabs>
        <w:spacing w:after="0"/>
        <w:rPr>
          <w:rFonts w:ascii="Arial" w:hAnsi="Arial" w:cs="Arial"/>
        </w:rPr>
      </w:pPr>
    </w:p>
    <w:p w:rsidRPr="002E10DD" w:rsidR="0074109E" w:rsidP="0074109E" w:rsidRDefault="0074109E">
      <w:pPr>
        <w:pStyle w:val="Uvuenotijeloteksta"/>
        <w:tabs>
          <w:tab w:val="left" w:pos="0"/>
        </w:tabs>
        <w:spacing w:after="0"/>
        <w:ind w:left="0"/>
        <w:rPr>
          <w:rFonts w:ascii="Arial" w:hAnsi="Arial" w:cs="Arial"/>
        </w:rPr>
      </w:pPr>
      <w:r w:rsidRPr="002E10DD">
        <w:rPr>
          <w:rFonts w:ascii="Arial" w:hAnsi="Arial" w:cs="Arial"/>
        </w:rPr>
        <w:t>Dna:</w:t>
      </w:r>
    </w:p>
    <w:p w:rsidR="0074109E" w:rsidP="000E5484" w:rsidRDefault="000E5484">
      <w:pPr>
        <w:pStyle w:val="Uvuenotijeloteksta"/>
        <w:tabs>
          <w:tab w:val="left" w:pos="0"/>
        </w:tabs>
        <w:spacing w:after="0"/>
        <w:ind w:left="0"/>
        <w:rPr>
          <w:rFonts w:ascii="Arial" w:hAnsi="Arial" w:cs="Arial"/>
        </w:rPr>
      </w:pPr>
      <w:r>
        <w:rPr>
          <w:rFonts w:ascii="Arial" w:hAnsi="Arial" w:cs="Arial"/>
        </w:rPr>
        <w:t>1.</w:t>
      </w:r>
      <w:r w:rsidR="009E52A6">
        <w:rPr>
          <w:rFonts w:ascii="Arial" w:hAnsi="Arial" w:cs="Arial"/>
        </w:rPr>
        <w:t xml:space="preserve"> </w:t>
      </w:r>
      <w:r w:rsidRPr="002E10DD" w:rsidR="0074109E">
        <w:rPr>
          <w:rFonts w:ascii="Arial" w:hAnsi="Arial" w:cs="Arial"/>
        </w:rPr>
        <w:t>Okrivljenik</w:t>
      </w:r>
      <w:r w:rsidR="007A1E93">
        <w:rPr>
          <w:rFonts w:ascii="Arial" w:hAnsi="Arial" w:cs="Arial"/>
        </w:rPr>
        <w:t>, putem e Oglasne ploče suda</w:t>
      </w:r>
    </w:p>
    <w:p w:rsidRPr="002E10DD" w:rsidR="000E5484" w:rsidP="000E5484" w:rsidRDefault="000E5484">
      <w:pPr>
        <w:pStyle w:val="Uvuenotijeloteksta"/>
        <w:tabs>
          <w:tab w:val="left" w:pos="0"/>
        </w:tabs>
        <w:spacing w:after="0"/>
        <w:ind w:left="0"/>
        <w:rPr>
          <w:rFonts w:ascii="Arial" w:hAnsi="Arial" w:cs="Arial"/>
        </w:rPr>
      </w:pPr>
      <w:r>
        <w:rPr>
          <w:rFonts w:ascii="Arial" w:hAnsi="Arial" w:cs="Arial"/>
        </w:rPr>
        <w:t>2.</w:t>
      </w:r>
      <w:r w:rsidR="009E52A6">
        <w:rPr>
          <w:rFonts w:ascii="Arial" w:hAnsi="Arial" w:cs="Arial"/>
        </w:rPr>
        <w:t xml:space="preserve"> </w:t>
      </w:r>
      <w:r>
        <w:rPr>
          <w:rFonts w:ascii="Arial" w:hAnsi="Arial" w:cs="Arial"/>
        </w:rPr>
        <w:t>Branitelj okrivljenika</w:t>
      </w:r>
    </w:p>
    <w:p w:rsidRPr="002E10DD" w:rsidR="0074109E" w:rsidP="0074109E" w:rsidRDefault="000E5484">
      <w:pPr>
        <w:pStyle w:val="Uvuenotijeloteksta"/>
        <w:tabs>
          <w:tab w:val="left" w:pos="0"/>
        </w:tabs>
        <w:spacing w:after="0"/>
        <w:ind w:left="0"/>
        <w:rPr>
          <w:rFonts w:ascii="Arial" w:hAnsi="Arial" w:cs="Arial"/>
        </w:rPr>
      </w:pPr>
      <w:r>
        <w:rPr>
          <w:rFonts w:ascii="Arial" w:hAnsi="Arial" w:cs="Arial"/>
        </w:rPr>
        <w:t>3</w:t>
      </w:r>
      <w:r w:rsidRPr="002E10DD" w:rsidR="0074109E">
        <w:rPr>
          <w:rFonts w:ascii="Arial" w:hAnsi="Arial" w:cs="Arial"/>
        </w:rPr>
        <w:t>. Ovlašteni tužitelj</w:t>
      </w:r>
      <w:r w:rsidR="009E52A6">
        <w:rPr>
          <w:rFonts w:ascii="Arial" w:hAnsi="Arial" w:cs="Arial"/>
        </w:rPr>
        <w:t>, po predstavniku</w:t>
      </w:r>
      <w:r w:rsidRPr="002E10DD" w:rsidR="0074109E">
        <w:rPr>
          <w:rFonts w:ascii="Arial" w:hAnsi="Arial" w:cs="Arial"/>
        </w:rPr>
        <w:t xml:space="preserve">  </w:t>
      </w:r>
    </w:p>
    <w:p w:rsidR="0074109E" w:rsidP="0074109E" w:rsidRDefault="000E5484">
      <w:pPr>
        <w:pStyle w:val="Uvuenotijeloteksta"/>
        <w:tabs>
          <w:tab w:val="left" w:pos="0"/>
        </w:tabs>
        <w:spacing w:after="0"/>
        <w:ind w:left="0"/>
        <w:rPr>
          <w:rFonts w:ascii="Arial" w:hAnsi="Arial" w:cs="Arial"/>
        </w:rPr>
      </w:pPr>
      <w:r>
        <w:rPr>
          <w:rFonts w:ascii="Arial" w:hAnsi="Arial" w:cs="Arial"/>
        </w:rPr>
        <w:t>4</w:t>
      </w:r>
      <w:r w:rsidRPr="002E10DD" w:rsidR="0074109E">
        <w:rPr>
          <w:rFonts w:ascii="Arial" w:hAnsi="Arial" w:cs="Arial"/>
        </w:rPr>
        <w:t>. Spis, ovdje</w:t>
      </w:r>
    </w:p>
    <w:p w:rsidR="0074463A" w:rsidP="0074109E" w:rsidRDefault="0074463A">
      <w:pPr>
        <w:pStyle w:val="Uvuenotijeloteksta"/>
        <w:tabs>
          <w:tab w:val="left" w:pos="0"/>
        </w:tabs>
        <w:spacing w:after="0"/>
        <w:ind w:left="0"/>
        <w:rPr>
          <w:rFonts w:ascii="Arial" w:hAnsi="Arial" w:cs="Arial"/>
        </w:rPr>
      </w:pPr>
    </w:p>
    <w:p w:rsidR="0074463A" w:rsidP="0074463A" w:rsidRDefault="0074463A">
      <w:pPr>
        <w:pStyle w:val="Uvuenotijeloteksta"/>
        <w:tabs>
          <w:tab w:val="left" w:pos="0"/>
        </w:tabs>
        <w:spacing w:after="0"/>
        <w:ind w:left="3540"/>
        <w:jc w:val="center"/>
        <w:rPr>
          <w:rFonts w:ascii="Arial" w:hAnsi="Arial" w:cs="Arial"/>
        </w:rPr>
      </w:pPr>
      <w:r>
        <w:rPr>
          <w:rFonts w:ascii="Arial" w:hAnsi="Arial" w:cs="Arial"/>
        </w:rPr>
        <w:t>Za točnost otpravka  ovlašteni službenik:</w:t>
      </w:r>
    </w:p>
    <w:p w:rsidRPr="002E10DD" w:rsidR="0074463A" w:rsidP="0074463A" w:rsidRDefault="0074463A">
      <w:pPr>
        <w:pStyle w:val="Uvuenotijeloteksta"/>
        <w:tabs>
          <w:tab w:val="left" w:pos="0"/>
        </w:tabs>
        <w:spacing w:after="0"/>
        <w:ind w:left="3540"/>
        <w:jc w:val="center"/>
        <w:rPr>
          <w:rFonts w:ascii="Arial" w:hAnsi="Arial" w:cs="Arial"/>
        </w:rPr>
      </w:pPr>
      <w:r>
        <w:rPr>
          <w:rFonts w:ascii="Arial" w:hAnsi="Arial" w:cs="Arial"/>
        </w:rPr>
        <w:t>Maria Šaban</w:t>
      </w:r>
    </w:p>
    <w:sectPr w:rsidRPr="002E10DD" w:rsidR="0074463A" w:rsidSect="00786655">
      <w:headerReference w:type="default" r:id="rId10"/>
      <w:pgSz w:w="11906" w:h="16838"/>
      <w:pgMar w:top="851"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04B6" w:rsidP="005A6C8C" w:rsidRDefault="00C304B6">
      <w:pPr>
        <w:spacing w:after="0" w:line="240" w:lineRule="auto"/>
      </w:pPr>
      <w:r>
        <w:separator/>
      </w:r>
    </w:p>
  </w:endnote>
  <w:endnote w:type="continuationSeparator" w:id="0">
    <w:p w:rsidR="00C304B6" w:rsidP="005A6C8C" w:rsidRDefault="00C304B6">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04B6" w:rsidP="005A6C8C" w:rsidRDefault="00C304B6">
      <w:pPr>
        <w:spacing w:after="0" w:line="240" w:lineRule="auto"/>
      </w:pPr>
      <w:r>
        <w:separator/>
      </w:r>
    </w:p>
  </w:footnote>
  <w:footnote w:type="continuationSeparator" w:id="0">
    <w:p w:rsidR="00C304B6" w:rsidP="005A6C8C" w:rsidRDefault="00C304B6">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1590105"/>
      <w:docPartObj>
        <w:docPartGallery w:val="Page Numbers (Top of Page)"/>
        <w:docPartUnique/>
      </w:docPartObj>
    </w:sdtPr>
    <w:sdtEndPr>
      <w:rPr>
        <w:rFonts w:ascii="Arial" w:hAnsi="Arial" w:cs="Arial"/>
        <w:sz w:val="24"/>
        <w:szCs w:val="24"/>
      </w:rPr>
    </w:sdtEndPr>
    <w:sdtContent>
      <w:p w:rsidRPr="005A6C8C" w:rsidR="005A6C8C" w:rsidRDefault="005A6C8C">
        <w:pPr>
          <w:pStyle w:val="Zaglavlje"/>
          <w:jc w:val="center"/>
          <w:rPr>
            <w:rFonts w:ascii="Arial" w:hAnsi="Arial" w:cs="Arial"/>
            <w:sz w:val="24"/>
            <w:szCs w:val="24"/>
          </w:rPr>
        </w:pPr>
        <w:r w:rsidRPr="005A6C8C">
          <w:rPr>
            <w:rFonts w:ascii="Arial" w:hAnsi="Arial" w:cs="Arial"/>
            <w:sz w:val="24"/>
            <w:szCs w:val="24"/>
          </w:rPr>
          <w:fldChar w:fldCharType="begin"/>
        </w:r>
        <w:r w:rsidRPr="005A6C8C">
          <w:rPr>
            <w:rFonts w:ascii="Arial" w:hAnsi="Arial" w:cs="Arial"/>
            <w:sz w:val="24"/>
            <w:szCs w:val="24"/>
          </w:rPr>
          <w:instrText>PAGE   \* MERGEFORMAT</w:instrText>
        </w:r>
        <w:r w:rsidRPr="005A6C8C">
          <w:rPr>
            <w:rFonts w:ascii="Arial" w:hAnsi="Arial" w:cs="Arial"/>
            <w:sz w:val="24"/>
            <w:szCs w:val="24"/>
          </w:rPr>
          <w:fldChar w:fldCharType="separate"/>
        </w:r>
        <w:r w:rsidR="0074463A">
          <w:rPr>
            <w:rFonts w:ascii="Arial" w:hAnsi="Arial" w:cs="Arial"/>
            <w:noProof/>
            <w:sz w:val="24"/>
            <w:szCs w:val="24"/>
          </w:rPr>
          <w:t>5</w:t>
        </w:r>
        <w:r w:rsidRPr="005A6C8C">
          <w:rPr>
            <w:rFonts w:ascii="Arial" w:hAnsi="Arial" w:cs="Arial"/>
            <w:sz w:val="24"/>
            <w:szCs w:val="24"/>
          </w:rPr>
          <w:fldChar w:fldCharType="end"/>
        </w:r>
      </w:p>
    </w:sdtContent>
  </w:sdt>
  <w:p w:rsidR="009E52A6" w:rsidP="009E52A6" w:rsidRDefault="009E52A6">
    <w:pPr>
      <w:spacing w:after="0" w:line="240" w:lineRule="auto"/>
      <w:jc w:val="right"/>
      <w:rPr>
        <w:rFonts w:ascii="Arial" w:hAnsi="Arial" w:cs="Arial"/>
        <w:bCs/>
        <w:sz w:val="24"/>
        <w:szCs w:val="24"/>
        <w:lang w:eastAsia="hr-HR"/>
      </w:rPr>
    </w:pPr>
    <w:r>
      <w:rPr>
        <w:rFonts w:ascii="Arial" w:hAnsi="Arial" w:cs="Arial"/>
        <w:bCs/>
        <w:sz w:val="24"/>
        <w:szCs w:val="24"/>
        <w:lang w:eastAsia="hr-HR"/>
      </w:rPr>
      <w:t>Poslovni broj:  Pp-450/2023-18</w:t>
    </w:r>
  </w:p>
  <w:p w:rsidR="005A6C8C" w:rsidRDefault="005A6C8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016B2B"/>
    <w:multiLevelType w:val="hybridMultilevel"/>
    <w:tmpl w:val="B79094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0A954A0"/>
    <w:multiLevelType w:val="hybridMultilevel"/>
    <w:tmpl w:val="6F348C08"/>
    <w:lvl w:ilvl="0" w:tplc="9EB612C4">
      <w:start w:val="1"/>
      <w:numFmt w:val="decimal"/>
      <w:lvlText w:val="%1."/>
      <w:lvlJc w:val="left"/>
      <w:pPr>
        <w:ind w:left="1095" w:hanging="360"/>
      </w:pPr>
      <w:rPr>
        <w:rFonts w:hint="default"/>
      </w:rPr>
    </w:lvl>
    <w:lvl w:ilvl="1" w:tplc="041A0019" w:tentative="true">
      <w:start w:val="1"/>
      <w:numFmt w:val="lowerLetter"/>
      <w:lvlText w:val="%2."/>
      <w:lvlJc w:val="left"/>
      <w:pPr>
        <w:ind w:left="1815" w:hanging="360"/>
      </w:pPr>
    </w:lvl>
    <w:lvl w:ilvl="2" w:tplc="041A001B" w:tentative="true">
      <w:start w:val="1"/>
      <w:numFmt w:val="lowerRoman"/>
      <w:lvlText w:val="%3."/>
      <w:lvlJc w:val="right"/>
      <w:pPr>
        <w:ind w:left="2535" w:hanging="180"/>
      </w:pPr>
    </w:lvl>
    <w:lvl w:ilvl="3" w:tplc="041A000F" w:tentative="true">
      <w:start w:val="1"/>
      <w:numFmt w:val="decimal"/>
      <w:lvlText w:val="%4."/>
      <w:lvlJc w:val="left"/>
      <w:pPr>
        <w:ind w:left="3255" w:hanging="360"/>
      </w:pPr>
    </w:lvl>
    <w:lvl w:ilvl="4" w:tplc="041A0019" w:tentative="true">
      <w:start w:val="1"/>
      <w:numFmt w:val="lowerLetter"/>
      <w:lvlText w:val="%5."/>
      <w:lvlJc w:val="left"/>
      <w:pPr>
        <w:ind w:left="3975" w:hanging="360"/>
      </w:pPr>
    </w:lvl>
    <w:lvl w:ilvl="5" w:tplc="041A001B" w:tentative="true">
      <w:start w:val="1"/>
      <w:numFmt w:val="lowerRoman"/>
      <w:lvlText w:val="%6."/>
      <w:lvlJc w:val="right"/>
      <w:pPr>
        <w:ind w:left="4695" w:hanging="180"/>
      </w:pPr>
    </w:lvl>
    <w:lvl w:ilvl="6" w:tplc="041A000F" w:tentative="true">
      <w:start w:val="1"/>
      <w:numFmt w:val="decimal"/>
      <w:lvlText w:val="%7."/>
      <w:lvlJc w:val="left"/>
      <w:pPr>
        <w:ind w:left="5415" w:hanging="360"/>
      </w:pPr>
    </w:lvl>
    <w:lvl w:ilvl="7" w:tplc="041A0019" w:tentative="true">
      <w:start w:val="1"/>
      <w:numFmt w:val="lowerLetter"/>
      <w:lvlText w:val="%8."/>
      <w:lvlJc w:val="left"/>
      <w:pPr>
        <w:ind w:left="6135" w:hanging="360"/>
      </w:pPr>
    </w:lvl>
    <w:lvl w:ilvl="8" w:tplc="041A001B" w:tentative="true">
      <w:start w:val="1"/>
      <w:numFmt w:val="lowerRoman"/>
      <w:lvlText w:val="%9."/>
      <w:lvlJc w:val="right"/>
      <w:pPr>
        <w:ind w:left="6855"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9EE"/>
    <w:rsid w:val="00014563"/>
    <w:rsid w:val="00023BD2"/>
    <w:rsid w:val="00025394"/>
    <w:rsid w:val="000A23D1"/>
    <w:rsid w:val="000B6041"/>
    <w:rsid w:val="000E5484"/>
    <w:rsid w:val="00105633"/>
    <w:rsid w:val="001868B2"/>
    <w:rsid w:val="0019124C"/>
    <w:rsid w:val="00191831"/>
    <w:rsid w:val="001B2D6A"/>
    <w:rsid w:val="001C060E"/>
    <w:rsid w:val="001C3BD7"/>
    <w:rsid w:val="001C5B81"/>
    <w:rsid w:val="00201F31"/>
    <w:rsid w:val="00202DC0"/>
    <w:rsid w:val="00227C55"/>
    <w:rsid w:val="00240173"/>
    <w:rsid w:val="00247860"/>
    <w:rsid w:val="00280A8E"/>
    <w:rsid w:val="002E10DD"/>
    <w:rsid w:val="002F089A"/>
    <w:rsid w:val="003379EE"/>
    <w:rsid w:val="00382B81"/>
    <w:rsid w:val="00434A49"/>
    <w:rsid w:val="004D2E4C"/>
    <w:rsid w:val="004D6970"/>
    <w:rsid w:val="004E2989"/>
    <w:rsid w:val="00542185"/>
    <w:rsid w:val="00546213"/>
    <w:rsid w:val="00557FC4"/>
    <w:rsid w:val="00577BCC"/>
    <w:rsid w:val="00581E9A"/>
    <w:rsid w:val="00584FFA"/>
    <w:rsid w:val="00591D3C"/>
    <w:rsid w:val="005A6C8C"/>
    <w:rsid w:val="005B58C6"/>
    <w:rsid w:val="00661F17"/>
    <w:rsid w:val="00684620"/>
    <w:rsid w:val="006C1E2B"/>
    <w:rsid w:val="006E375A"/>
    <w:rsid w:val="007277F8"/>
    <w:rsid w:val="0074109E"/>
    <w:rsid w:val="0074463A"/>
    <w:rsid w:val="007672B3"/>
    <w:rsid w:val="00786655"/>
    <w:rsid w:val="0078740D"/>
    <w:rsid w:val="007A0D26"/>
    <w:rsid w:val="007A1E93"/>
    <w:rsid w:val="007B2D69"/>
    <w:rsid w:val="007E6675"/>
    <w:rsid w:val="00833087"/>
    <w:rsid w:val="00844D0F"/>
    <w:rsid w:val="008A7B71"/>
    <w:rsid w:val="008B2040"/>
    <w:rsid w:val="008C72F1"/>
    <w:rsid w:val="008E7F0C"/>
    <w:rsid w:val="008F551A"/>
    <w:rsid w:val="00942BC8"/>
    <w:rsid w:val="009A1720"/>
    <w:rsid w:val="009D1CE2"/>
    <w:rsid w:val="009E52A6"/>
    <w:rsid w:val="00A0513A"/>
    <w:rsid w:val="00A6587B"/>
    <w:rsid w:val="00A7765B"/>
    <w:rsid w:val="00AA6745"/>
    <w:rsid w:val="00AB6D08"/>
    <w:rsid w:val="00AC6FD2"/>
    <w:rsid w:val="00AD4584"/>
    <w:rsid w:val="00AD464A"/>
    <w:rsid w:val="00AD7345"/>
    <w:rsid w:val="00AE76AD"/>
    <w:rsid w:val="00B168CF"/>
    <w:rsid w:val="00B73E94"/>
    <w:rsid w:val="00BA7BD4"/>
    <w:rsid w:val="00BB587D"/>
    <w:rsid w:val="00BE0720"/>
    <w:rsid w:val="00BE58C6"/>
    <w:rsid w:val="00BF393A"/>
    <w:rsid w:val="00BF628C"/>
    <w:rsid w:val="00C062D8"/>
    <w:rsid w:val="00C1418D"/>
    <w:rsid w:val="00C14B82"/>
    <w:rsid w:val="00C304B6"/>
    <w:rsid w:val="00C439F8"/>
    <w:rsid w:val="00C457BF"/>
    <w:rsid w:val="00C71D90"/>
    <w:rsid w:val="00CD4D63"/>
    <w:rsid w:val="00CE34CE"/>
    <w:rsid w:val="00CF06FA"/>
    <w:rsid w:val="00D31E58"/>
    <w:rsid w:val="00D327CD"/>
    <w:rsid w:val="00D433A1"/>
    <w:rsid w:val="00DB54C4"/>
    <w:rsid w:val="00DB60AC"/>
    <w:rsid w:val="00DC78BF"/>
    <w:rsid w:val="00E14C69"/>
    <w:rsid w:val="00F750BD"/>
    <w:rsid w:val="00F8785B"/>
    <w:rsid w:val="00F94868"/>
    <w:rsid w:val="00F96CA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CF72A17"/>
  <w15:docId w15:val="{D17C7AB1-E809-4263-B6C2-697FAC295C2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750BD"/>
    <w:pPr>
      <w:suppressAutoHyphens/>
      <w:autoSpaceDN w:val="false"/>
      <w:spacing w:after="200" w:line="276"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ijelotekstaChar" w:customStyle="true">
    <w:name w:val="Tijelo teksta Char"/>
    <w:aliases w:val="uvlaka 3 Char"/>
    <w:basedOn w:val="Zadanifontodlomka"/>
    <w:link w:val="Tijeloteksta"/>
    <w:locked/>
    <w:rsid w:val="00F750BD"/>
    <w:rPr>
      <w:sz w:val="24"/>
      <w:szCs w:val="24"/>
    </w:rPr>
  </w:style>
  <w:style w:type="paragraph" w:styleId="Tijeloteksta">
    <w:name w:val="Body Text"/>
    <w:aliases w:val="uvlaka 3"/>
    <w:basedOn w:val="Normal"/>
    <w:link w:val="TijelotekstaChar"/>
    <w:unhideWhenUsed/>
    <w:rsid w:val="00F750BD"/>
    <w:pPr>
      <w:suppressAutoHyphens w:val="false"/>
      <w:autoSpaceDN/>
      <w:spacing w:after="0" w:line="240" w:lineRule="auto"/>
      <w:jc w:val="both"/>
    </w:pPr>
    <w:rPr>
      <w:rFonts w:asciiTheme="minorHAnsi" w:hAnsiTheme="minorHAnsi" w:eastAsiaTheme="minorHAnsi" w:cstheme="minorBidi"/>
      <w:sz w:val="24"/>
      <w:szCs w:val="24"/>
    </w:rPr>
  </w:style>
  <w:style w:type="character" w:styleId="TijelotekstaChar1" w:customStyle="true">
    <w:name w:val="Tijelo teksta Char1"/>
    <w:basedOn w:val="Zadanifontodlomka"/>
    <w:uiPriority w:val="99"/>
    <w:semiHidden/>
    <w:rsid w:val="00F750BD"/>
    <w:rPr>
      <w:rFonts w:ascii="Calibri" w:hAnsi="Calibri" w:eastAsia="Calibri" w:cs="Times New Roman"/>
    </w:rPr>
  </w:style>
  <w:style w:type="paragraph" w:styleId="Uvuenotijeloteksta">
    <w:name w:val="Body Text Indent"/>
    <w:basedOn w:val="Normal"/>
    <w:link w:val="UvuenotijelotekstaChar"/>
    <w:unhideWhenUsed/>
    <w:rsid w:val="00F750BD"/>
    <w:pPr>
      <w:suppressAutoHyphens w:val="false"/>
      <w:autoSpaceDN/>
      <w:spacing w:after="120" w:line="240" w:lineRule="auto"/>
      <w:ind w:left="283"/>
    </w:pPr>
    <w:rPr>
      <w:rFonts w:ascii="Times New Roman" w:hAnsi="Times New Roman" w:eastAsia="Times New Roman"/>
      <w:sz w:val="24"/>
      <w:szCs w:val="24"/>
      <w:lang w:eastAsia="hr-HR"/>
    </w:rPr>
  </w:style>
  <w:style w:type="character" w:styleId="UvuenotijelotekstaChar" w:customStyle="true">
    <w:name w:val="Uvučeno tijelo teksta Char"/>
    <w:basedOn w:val="Zadanifontodlomka"/>
    <w:link w:val="Uvuenotijeloteksta"/>
    <w:rsid w:val="00F750BD"/>
    <w:rPr>
      <w:rFonts w:ascii="Times New Roman" w:hAnsi="Times New Roman" w:eastAsia="Times New Roman" w:cs="Times New Roman"/>
      <w:sz w:val="24"/>
      <w:szCs w:val="24"/>
      <w:lang w:eastAsia="hr-HR"/>
    </w:rPr>
  </w:style>
  <w:style w:type="paragraph" w:styleId="margin-zero" w:customStyle="true">
    <w:name w:val="margin-zero"/>
    <w:basedOn w:val="Normal"/>
    <w:rsid w:val="00F750BD"/>
    <w:pPr>
      <w:suppressAutoHyphens w:val="false"/>
      <w:autoSpaceDN/>
      <w:spacing w:before="100" w:beforeAutospacing="true" w:after="100" w:afterAutospacing="true" w:line="240" w:lineRule="auto"/>
    </w:pPr>
    <w:rPr>
      <w:rFonts w:ascii="Times New Roman" w:hAnsi="Times New Roman" w:eastAsia="Times New Roman"/>
      <w:sz w:val="24"/>
      <w:szCs w:val="24"/>
      <w:lang w:eastAsia="hr-HR"/>
    </w:rPr>
  </w:style>
  <w:style w:type="paragraph" w:styleId="Default" w:customStyle="true">
    <w:name w:val="Default"/>
    <w:rsid w:val="00F750BD"/>
    <w:pPr>
      <w:autoSpaceDE w:val="false"/>
      <w:autoSpaceDN w:val="false"/>
      <w:adjustRightInd w:val="false"/>
      <w:spacing w:after="0" w:line="240" w:lineRule="auto"/>
    </w:pPr>
    <w:rPr>
      <w:rFonts w:ascii="Arial" w:hAnsi="Arial" w:eastAsia="Times New Roman" w:cs="Arial"/>
      <w:color w:val="000000"/>
      <w:sz w:val="24"/>
      <w:szCs w:val="24"/>
      <w:lang w:eastAsia="hr-HR"/>
    </w:rPr>
  </w:style>
  <w:style w:type="paragraph" w:styleId="Zaglavlje">
    <w:name w:val="header"/>
    <w:basedOn w:val="Normal"/>
    <w:link w:val="ZaglavljeChar"/>
    <w:uiPriority w:val="99"/>
    <w:unhideWhenUsed/>
    <w:rsid w:val="005A6C8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5A6C8C"/>
    <w:rPr>
      <w:rFonts w:ascii="Calibri" w:hAnsi="Calibri" w:eastAsia="Calibri" w:cs="Times New Roman"/>
    </w:rPr>
  </w:style>
  <w:style w:type="paragraph" w:styleId="Podnoje">
    <w:name w:val="footer"/>
    <w:basedOn w:val="Normal"/>
    <w:link w:val="PodnojeChar"/>
    <w:uiPriority w:val="99"/>
    <w:unhideWhenUsed/>
    <w:rsid w:val="005A6C8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5A6C8C"/>
    <w:rPr>
      <w:rFonts w:ascii="Calibri" w:hAnsi="Calibri" w:eastAsia="Calibri" w:cs="Times New Roman"/>
    </w:rPr>
  </w:style>
  <w:style w:type="character" w:styleId="Naglaeno">
    <w:name w:val="Strong"/>
    <w:basedOn w:val="Zadanifontodlomka"/>
    <w:uiPriority w:val="22"/>
    <w:qFormat/>
    <w:rsid w:val="00023BD2"/>
    <w:rPr>
      <w:b/>
      <w:bCs/>
    </w:rPr>
  </w:style>
  <w:style w:type="character" w:styleId="inqyif" w:customStyle="true">
    <w:name w:val="inqyif"/>
    <w:basedOn w:val="Zadanifontodlomka"/>
    <w:rsid w:val="00023BD2"/>
  </w:style>
  <w:style w:type="character" w:styleId="Hiperveza">
    <w:name w:val="Hyperlink"/>
    <w:basedOn w:val="Zadanifontodlomka"/>
    <w:uiPriority w:val="99"/>
    <w:semiHidden/>
    <w:unhideWhenUsed/>
    <w:rsid w:val="00023BD2"/>
    <w:rPr>
      <w:color w:val="0000FF"/>
      <w:u w:val="single"/>
    </w:rPr>
  </w:style>
  <w:style w:type="character" w:styleId="Tekstrezerviranogmjesta">
    <w:name w:val="Placeholder Text"/>
    <w:basedOn w:val="Zadanifontodlomka"/>
    <w:uiPriority w:val="99"/>
    <w:semiHidden/>
    <w:rsid w:val="0074463A"/>
    <w:rPr>
      <w:color w:val="808080"/>
      <w:bdr w:val="none" w:color="auto" w:sz="0" w:space="0"/>
      <w:shd w:val="clear" w:color="auto" w:fill="auto"/>
    </w:rPr>
  </w:style>
  <w:style w:type="character" w:styleId="eSPISCCParagraphDefaultFont" w:customStyle="true">
    <w:name w:val="eSPIS_CC_Paragraph Default Font"/>
    <w:basedOn w:val="Zadanifontodlomka"/>
    <w:rsid w:val="0074463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74463A"/>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74463A"/>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74463A"/>
    <w:rPr>
      <w:rFonts w:ascii="Arial" w:hAnsi="Arial" w:cs="Arial"/>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74463A"/>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4463A"/>
    <w:rPr>
      <w:rFonts w:ascii="Segoe UI" w:hAnsi="Segoe UI" w:eastAsia="Calibri"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0665534">
      <w:bodyDiv w:val="true"/>
      <w:marLeft w:val="0"/>
      <w:marRight w:val="0"/>
      <w:marTop w:val="0"/>
      <w:marBottom w:val="0"/>
      <w:divBdr>
        <w:top w:val="none" w:color="auto" w:sz="0" w:space="0"/>
        <w:left w:val="none" w:color="auto" w:sz="0" w:space="0"/>
        <w:bottom w:val="none" w:color="auto" w:sz="0" w:space="0"/>
        <w:right w:val="none" w:color="auto" w:sz="0" w:space="0"/>
      </w:divBdr>
    </w:div>
    <w:div w:id="653411043">
      <w:bodyDiv w:val="true"/>
      <w:marLeft w:val="0"/>
      <w:marRight w:val="0"/>
      <w:marTop w:val="0"/>
      <w:marBottom w:val="0"/>
      <w:divBdr>
        <w:top w:val="none" w:color="auto" w:sz="0" w:space="0"/>
        <w:left w:val="none" w:color="auto" w:sz="0" w:space="0"/>
        <w:bottom w:val="none" w:color="auto" w:sz="0" w:space="0"/>
        <w:right w:val="none" w:color="auto" w:sz="0" w:space="0"/>
      </w:divBdr>
    </w:div>
    <w:div w:id="774716081">
      <w:bodyDiv w:val="true"/>
      <w:marLeft w:val="0"/>
      <w:marRight w:val="0"/>
      <w:marTop w:val="0"/>
      <w:marBottom w:val="0"/>
      <w:divBdr>
        <w:top w:val="none" w:color="auto" w:sz="0" w:space="0"/>
        <w:left w:val="none" w:color="auto" w:sz="0" w:space="0"/>
        <w:bottom w:val="none" w:color="auto" w:sz="0" w:space="0"/>
        <w:right w:val="none" w:color="auto" w:sz="0" w:space="0"/>
      </w:divBdr>
    </w:div>
    <w:div w:id="1243370655">
      <w:bodyDiv w:val="true"/>
      <w:marLeft w:val="0"/>
      <w:marRight w:val="0"/>
      <w:marTop w:val="0"/>
      <w:marBottom w:val="0"/>
      <w:divBdr>
        <w:top w:val="none" w:color="auto" w:sz="0" w:space="0"/>
        <w:left w:val="none" w:color="auto" w:sz="0" w:space="0"/>
        <w:bottom w:val="none" w:color="auto" w:sz="0" w:space="0"/>
        <w:right w:val="none" w:color="auto" w:sz="0" w:space="0"/>
      </w:divBdr>
    </w:div>
    <w:div w:id="1343506629">
      <w:bodyDiv w:val="true"/>
      <w:marLeft w:val="0"/>
      <w:marRight w:val="0"/>
      <w:marTop w:val="0"/>
      <w:marBottom w:val="0"/>
      <w:divBdr>
        <w:top w:val="none" w:color="auto" w:sz="0" w:space="0"/>
        <w:left w:val="none" w:color="auto" w:sz="0" w:space="0"/>
        <w:bottom w:val="none" w:color="auto" w:sz="0" w:space="0"/>
        <w:right w:val="none" w:color="auto" w:sz="0" w:space="0"/>
      </w:divBdr>
    </w:div>
    <w:div w:id="1667248007">
      <w:bodyDiv w:val="true"/>
      <w:marLeft w:val="0"/>
      <w:marRight w:val="0"/>
      <w:marTop w:val="0"/>
      <w:marBottom w:val="0"/>
      <w:divBdr>
        <w:top w:val="none" w:color="auto" w:sz="0" w:space="0"/>
        <w:left w:val="none" w:color="auto" w:sz="0" w:space="0"/>
        <w:bottom w:val="none" w:color="auto" w:sz="0" w:space="0"/>
        <w:right w:val="none" w:color="auto" w:sz="0" w:space="0"/>
      </w:divBdr>
    </w:div>
    <w:div w:id="1906449714">
      <w:bodyDiv w:val="true"/>
      <w:marLeft w:val="0"/>
      <w:marRight w:val="0"/>
      <w:marTop w:val="0"/>
      <w:marBottom w:val="0"/>
      <w:divBdr>
        <w:top w:val="none" w:color="auto" w:sz="0" w:space="0"/>
        <w:left w:val="none" w:color="auto" w:sz="0" w:space="0"/>
        <w:bottom w:val="none" w:color="auto" w:sz="0" w:space="0"/>
        <w:right w:val="none" w:color="auto" w:sz="0" w:space="0"/>
      </w:divBdr>
    </w:div>
    <w:div w:id="1917396770">
      <w:bodyDiv w:val="true"/>
      <w:marLeft w:val="0"/>
      <w:marRight w:val="0"/>
      <w:marTop w:val="0"/>
      <w:marBottom w:val="0"/>
      <w:divBdr>
        <w:top w:val="none" w:color="auto" w:sz="0" w:space="0"/>
        <w:left w:val="none" w:color="auto" w:sz="0" w:space="0"/>
        <w:bottom w:val="none" w:color="auto" w:sz="0" w:space="0"/>
        <w:right w:val="none" w:color="auto" w:sz="0" w:space="0"/>
      </w:divBdr>
    </w:div>
    <w:div w:id="212723360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2026.</izvorni_sadrzaj>
    <derivirana_varijabla naziv="DomainObject.DatumDonosenjaOdluke_1">31.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Pp-450/2023-19</izvorni_sadrzaj>
    <derivirana_varijabla naziv="DomainObject.Oznaka_1">Pp-450/2023-19</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2023.</izvorni_sadrzaj>
    <derivirana_varijabla naziv="DomainObject.Predmet.DatumOsnivanja_1">22.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svibnja 1996.</izvorni_sadrzaj>
    <derivirana_varijabla naziv="DomainObject.Predmet.OkrivljenikFizickaOsoba.DatumRodjenja_1">13. svibnja 1996.</derivirana_varijabla>
  </DomainObject.Predmet.OkrivljenikFizickaOsoba.DatumRodjenja>
  <DomainObject.Predmet.OkrivljenikFizickaOsoba.DatumRodjenjaFormated>
    <izvorni_sadrzaj>13.5.1996.</izvorni_sadrzaj>
    <derivirana_varijabla naziv="DomainObject.Predmet.OkrivljenikFizickaOsoba.DatumRodjenjaFormated_1">13.5.1996.</derivirana_varijabla>
  </DomainObject.Predmet.OkrivljenikFizickaOsoba.DatumRodjenjaFormated>
  <DomainObject.Predmet.OkrivljenikFizickaOsoba.Ime>
    <izvorni_sadrzaj>Stipe</izvorni_sadrzaj>
    <derivirana_varijabla naziv="DomainObject.Predmet.OkrivljenikFizickaOsoba.Ime_1">Stipe</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Ogulin (Ogulin)</izvorni_sadrzaj>
    <derivirana_varijabla naziv="DomainObject.Predmet.OkrivljenikFizickaOsoba.MjestoRodjenja_1">Ogulin (Ogulin)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Stipe Krizmanić</izvorni_sadrzaj>
    <derivirana_varijabla naziv="DomainObject.Predmet.OkrivljenikFizickaOsoba.Naziv_1">Stipe Krizmanić</derivirana_varijabla>
  </DomainObject.Predmet.OkrivljenikFizickaOsoba.Naziv>
  <DomainObject.Predmet.OkrivljenikFizickaOsoba.Prezime>
    <izvorni_sadrzaj>Krizmanić</izvorni_sadrzaj>
    <derivirana_varijabla naziv="DomainObject.Predmet.OkrivljenikFizickaOsoba.Prezime_1">Krizmanić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13678653049</izvorni_sadrzaj>
    <derivirana_varijabla naziv="DomainObject.Predmet.OkrivljenikFizickaOsoba.Oib_1">13678653049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Pp-450/2023</izvorni_sadrzaj>
    <derivirana_varijabla naziv="DomainObject.Predmet.OznakaBroj_1">Pp-450/2023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Stipe Krizmanić zastupanog po punomoćniku Robert Brdar</izvorni_sadrzaj>
    <derivirana_varijabla naziv="DomainObject.Predmet.ProtustrankaFormated_1">  Stipe Krizmanić zastupanog po punomoćniku Robert Brdar</derivirana_varijabla>
  </DomainObject.Predmet.ProtustrankaFormated>
  <DomainObject.Predmet.ProtustrankaFormatedOIB>
    <izvorni_sadrzaj>  Stipe Krizmanić, OIB 13678653049 zastupanog po punomoćniku Robert Brdar</izvorni_sadrzaj>
    <derivirana_varijabla naziv="DomainObject.Predmet.ProtustrankaFormatedOIB_1">  Stipe Krizmanić, OIB 13678653049 zastupanog po punomoćniku Robert Brdar</derivirana_varijabla>
  </DomainObject.Predmet.ProtustrankaFormatedOIB>
  <DomainObject.Predmet.ProtustrankaFormatedWithAdress>
    <izvorni_sadrzaj> Stipe Krizmanić, Smoljanac 63, 53230 Smoljanac zastupanog po punomoćniku Robert Brdar</izvorni_sadrzaj>
    <derivirana_varijabla naziv="DomainObject.Predmet.ProtustrankaFormatedWithAdress_1"> Stipe Krizmanić, Smoljanac 63, 53230 Smoljanac zastupanog po punomoćniku Robert Brdar</derivirana_varijabla>
  </DomainObject.Predmet.ProtustrankaFormatedWithAdress>
  <DomainObject.Predmet.ProtustrankaFormatedWithAdressOIB>
    <izvorni_sadrzaj> Stipe Krizmanić, OIB 13678653049, Smoljanac 63, 53230 Smoljanac zastupanog po punomoćniku Robert Brdar</izvorni_sadrzaj>
    <derivirana_varijabla naziv="DomainObject.Predmet.ProtustrankaFormatedWithAdressOIB_1"> Stipe Krizmanić, OIB 13678653049, Smoljanac 63, 53230 Smoljanac zastupanog po punomoćniku Robert Brdar</derivirana_varijabla>
  </DomainObject.Predmet.ProtustrankaFormatedWithAdressOIB>
  <DomainObject.Predmet.ProtustrankaWithAdress>
    <izvorni_sadrzaj>Stipe Krizmanić Smoljanac 63, 53230 Smoljanac</izvorni_sadrzaj>
    <derivirana_varijabla naziv="DomainObject.Predmet.ProtustrankaWithAdress_1">Stipe Krizmanić Smoljanac 63, 53230 Smoljanac</derivirana_varijabla>
  </DomainObject.Predmet.ProtustrankaWithAdress>
  <DomainObject.Predmet.ProtustrankaWithAdressOIB>
    <izvorni_sadrzaj>Stipe Krizmanić, OIB 13678653049, Smoljanac 63, 53230 Smoljanac</izvorni_sadrzaj>
    <derivirana_varijabla naziv="DomainObject.Predmet.ProtustrankaWithAdressOIB_1">Stipe Krizmanić, OIB 13678653049, Smoljanac 63, 53230 Smoljanac</derivirana_varijabla>
  </DomainObject.Predmet.ProtustrankaWithAdressOIB>
  <DomainObject.Predmet.ProtustrankaNazivFormated>
    <izvorni_sadrzaj>Stipe Krizmanić</izvorni_sadrzaj>
    <derivirana_varijabla naziv="DomainObject.Predmet.ProtustrankaNazivFormated_1">Stipe Krizmanić</derivirana_varijabla>
  </DomainObject.Predmet.ProtustrankaNazivFormated>
  <DomainObject.Predmet.ProtustrankaNazivFormatedOIB>
    <izvorni_sadrzaj>Stipe Krizmanić, OIB 13678653049</izvorni_sadrzaj>
    <derivirana_varijabla naziv="DomainObject.Predmet.ProtustrankaNazivFormatedOIB_1">Stipe Krizmanić, OIB 13678653049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Služba civilne zaštite Gospić</izvorni_sadrzaj>
    <derivirana_varijabla naziv="DomainObject.Predmet.StrankaFormated_1">  Služba civilne zaštite Gospić</derivirana_varijabla>
  </DomainObject.Predmet.StrankaFormated>
  <DomainObject.Predmet.StrankaFormatedOIB>
    <izvorni_sadrzaj>  Služba civilne zaštite Gospić</izvorni_sadrzaj>
    <derivirana_varijabla naziv="DomainObject.Predmet.StrankaFormatedOIB_1">  Služba civilne zaštite Gospić</derivirana_varijabla>
  </DomainObject.Predmet.StrankaFormatedOIB>
  <DomainObject.Predmet.StrankaFormatedWithAdress>
    <izvorni_sadrzaj> Služba civilne zaštite Gospić, Kaniška Ulica 4, 53000 Gospić</izvorni_sadrzaj>
    <derivirana_varijabla naziv="DomainObject.Predmet.StrankaFormatedWithAdress_1"> Služba civilne zaštite Gospić, Kaniška Ulica 4, 53000 Gospić</derivirana_varijabla>
  </DomainObject.Predmet.StrankaFormatedWithAdress>
  <DomainObject.Predmet.StrankaFormatedWithAdressOIB>
    <izvorni_sadrzaj> Služba civilne zaštite Gospić, Kaniška Ulica 4, 53000 Gospić</izvorni_sadrzaj>
    <derivirana_varijabla naziv="DomainObject.Predmet.StrankaFormatedWithAdressOIB_1"> Služba civilne zaštite Gospić, Kaniška Ulica 4, 53000 Gospić</derivirana_varijabla>
  </DomainObject.Predmet.StrankaFormatedWithAdressOIB>
  <DomainObject.Predmet.StrankaWithAdress>
    <izvorni_sadrzaj>Služba civilne zaštite Gospić Kaniška Ulica 4,53000 Gospić</izvorni_sadrzaj>
    <derivirana_varijabla naziv="DomainObject.Predmet.StrankaWithAdress_1">Služba civilne zaštite Gospić Kaniška Ulica 4,53000 Gospić</derivirana_varijabla>
  </DomainObject.Predmet.StrankaWithAdress>
  <DomainObject.Predmet.StrankaWithAdressOIB>
    <izvorni_sadrzaj>Služba civilne zaštite Gospić, Kaniška Ulica 4,53000 Gospić</izvorni_sadrzaj>
    <derivirana_varijabla naziv="DomainObject.Predmet.StrankaWithAdressOIB_1">Služba civilne zaštite Gospić, Kaniška Ulica 4,53000 Gospić</derivirana_varijabla>
  </DomainObject.Predmet.StrankaWithAdressOIB>
  <DomainObject.Predmet.StrankaNazivFormated>
    <izvorni_sadrzaj>Služba civilne zaštite Gospić</izvorni_sadrzaj>
    <derivirana_varijabla naziv="DomainObject.Predmet.StrankaNazivFormated_1">Služba civilne zaštite Gospić</derivirana_varijabla>
  </DomainObject.Predmet.StrankaNazivFormated>
  <DomainObject.Predmet.StrankaNazivFormatedOIB>
    <izvorni_sadrzaj>Služba civilne zaštite Gospić</izvorni_sadrzaj>
    <derivirana_varijabla naziv="DomainObject.Predmet.StrankaNazivFormatedOIB_1">Služba civilne zaštite Gospić</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Služba civilne zaštite Gospić</item>
    </izvorni_sadrzaj>
    <derivirana_varijabla naziv="DomainObject.Predmet.StrankaListFormated_1">
      <item>Služba civilne zaštite Gospić</item>
    </derivirana_varijabla>
  </DomainObject.Predmet.StrankaListFormated>
  <DomainObject.Predmet.StrankaListFormatedOIB>
    <izvorni_sadrzaj>
      <item>Služba civilne zaštite Gospić</item>
    </izvorni_sadrzaj>
    <derivirana_varijabla naziv="DomainObject.Predmet.StrankaListFormatedOIB_1">
      <item>Služba civilne zaštite Gospić</item>
    </derivirana_varijabla>
  </DomainObject.Predmet.StrankaListFormatedOIB>
  <DomainObject.Predmet.StrankaListFormatedWithAdress>
    <izvorni_sadrzaj>
      <item>Služba civilne zaštite Gospić, Kaniška Ulica 4, 53000 Gospić</item>
    </izvorni_sadrzaj>
    <derivirana_varijabla naziv="DomainObject.Predmet.StrankaListFormatedWithAdress_1">
      <item>Služba civilne zaštite Gospić, Kaniška Ulica 4, 53000 Gospić</item>
    </derivirana_varijabla>
  </DomainObject.Predmet.StrankaListFormatedWithAdress>
  <DomainObject.Predmet.StrankaListFormatedWithAdressOIB>
    <izvorni_sadrzaj>
      <item>Služba civilne zaštite Gospić, Kaniška Ulica 4, 53000 Gospić</item>
    </izvorni_sadrzaj>
    <derivirana_varijabla naziv="DomainObject.Predmet.StrankaListFormatedWithAdressOIB_1">
      <item>Služba civilne zaštite Gospić, Kaniška Ulica 4, 53000 Gospić</item>
    </derivirana_varijabla>
  </DomainObject.Predmet.StrankaListFormatedWithAdressOIB>
  <DomainObject.Predmet.StrankaListNazivFormated>
    <izvorni_sadrzaj>
      <item>Služba civilne zaštite Gospić</item>
    </izvorni_sadrzaj>
    <derivirana_varijabla naziv="DomainObject.Predmet.StrankaListNazivFormated_1">
      <item>Služba civilne zaštite Gospić</item>
    </derivirana_varijabla>
  </DomainObject.Predmet.StrankaListNazivFormated>
  <DomainObject.Predmet.StrankaListNazivFormatedOIB>
    <izvorni_sadrzaj>
      <item>Služba civilne zaštite Gospić</item>
    </izvorni_sadrzaj>
    <derivirana_varijabla naziv="DomainObject.Predmet.StrankaListNazivFormatedOIB_1">
      <item>Služba civilne zaštite Gospić</item>
    </derivirana_varijabla>
  </DomainObject.Predmet.StrankaListNazivFormatedOIB>
  <DomainObject.Predmet.ProtuStrankaListFormated>
    <izvorni_sadrzaj>
      <item>Stipe Krizmanić zastupanog po punomoćniku Robert Brdar</item>
    </izvorni_sadrzaj>
    <derivirana_varijabla naziv="DomainObject.Predmet.ProtuStrankaListFormated_1">
      <item>Stipe Krizmanić zastupanog po punomoćniku Robert Brdar</item>
    </derivirana_varijabla>
  </DomainObject.Predmet.ProtuStrankaListFormated>
  <DomainObject.Predmet.ProtuStrankaListFormatedOIB>
    <izvorni_sadrzaj>
      <item>Stipe Krizmanić, OIB 13678653049 zastupanog po punomoćniku Robert Brdar</item>
    </izvorni_sadrzaj>
    <derivirana_varijabla naziv="DomainObject.Predmet.ProtuStrankaListFormatedOIB_1">
      <item>Stipe Krizmanić, OIB 13678653049 zastupanog po punomoćniku Robert Brdar</item>
    </derivirana_varijabla>
  </DomainObject.Predmet.ProtuStrankaListFormatedOIB>
  <DomainObject.Predmet.ProtuStrankaListFormatedWithAdress>
    <izvorni_sadrzaj>
      <item>Stipe Krizmanić, Smoljanac 63, 53230 Smoljanac zastupanog po punomoćniku Robert Brdar</item>
    </izvorni_sadrzaj>
    <derivirana_varijabla naziv="DomainObject.Predmet.ProtuStrankaListFormatedWithAdress_1">
      <item>Stipe Krizmanić, Smoljanac 63, 53230 Smoljanac zastupanog po punomoćniku Robert Brdar</item>
    </derivirana_varijabla>
  </DomainObject.Predmet.ProtuStrankaListFormatedWithAdress>
  <DomainObject.Predmet.ProtuStrankaListFormatedWithAdressOIB>
    <izvorni_sadrzaj>
      <item>Stipe Krizmanić, OIB 13678653049, Smoljanac 63, 53230 Smoljanac zastupanog po punomoćniku Robert Brdar</item>
    </izvorni_sadrzaj>
    <derivirana_varijabla naziv="DomainObject.Predmet.ProtuStrankaListFormatedWithAdressOIB_1">
      <item>Stipe Krizmanić, OIB 13678653049, Smoljanac 63, 53230 Smoljanac zastupanog po punomoćniku Robert Brdar</item>
    </derivirana_varijabla>
  </DomainObject.Predmet.ProtuStrankaListFormatedWithAdressOIB>
  <DomainObject.Predmet.ProtuStrankaListNazivFormated>
    <izvorni_sadrzaj>
      <item>Stipe Krizmanić</item>
    </izvorni_sadrzaj>
    <derivirana_varijabla naziv="DomainObject.Predmet.ProtuStrankaListNazivFormated_1">
      <item>Stipe Krizmanić</item>
    </derivirana_varijabla>
  </DomainObject.Predmet.ProtuStrankaListNazivFormated>
  <DomainObject.Predmet.ProtuStrankaListNazivFormatedOIB>
    <izvorni_sadrzaj>
      <item>Stipe Krizmanić, OIB 13678653049</item>
    </izvorni_sadrzaj>
    <derivirana_varijabla naziv="DomainObject.Predmet.ProtuStrankaListNazivFormatedOIB_1">
      <item>Stipe Krizmanić, OIB 13678653049</item>
    </derivirana_varijabla>
  </DomainObject.Predmet.ProtuStrankaListNazivFormatedOIB>
  <DomainObject.Predmet.OstaliListFormated>
    <izvorni_sadrzaj>
      <item>Robert Brdar punomoćnik sudionika u postupku Stipe Krizmanić</item>
      <item>Monika Rosandić</item>
      <item>Filomena Krizmanić</item>
      <item>Jure Krizmanić</item>
      <item>Dragan Krizmanić</item>
      <item>Branko Jurković</item>
      <item>Marko Sabljić</item>
      <item>Josip Krizmanić</item>
    </izvorni_sadrzaj>
    <derivirana_varijabla naziv="DomainObject.Predmet.OstaliListFormated_1">
      <item>Robert Brdar punomoćnik sudionika u postupku Stipe Krizmanić</item>
      <item>Monika Rosandić</item>
      <item>Filomena Krizmanić</item>
      <item>Jure Krizmanić</item>
      <item>Dragan Krizmanić</item>
      <item>Branko Jurković</item>
      <item>Marko Sabljić</item>
      <item>Josip Krizmanić</item>
    </derivirana_varijabla>
  </DomainObject.Predmet.OstaliListFormated>
  <DomainObject.Predmet.OstaliListFormatedOIB>
    <izvorni_sadrzaj>
      <item>Robert Brdar, OIB 82224725890 punomoćnik sudionika u postupku Stipe Krizmanić</item>
      <item>Monika Rosandić, OIB 46878093160</item>
      <item>Filomena Krizmanić, OIB 37087395122</item>
      <item>Jure Krizmanić</item>
      <item>Dragan Krizmanić, OIB 21038255937</item>
      <item>Branko Jurković</item>
      <item>Marko Sabljić</item>
      <item>Josip Krizmanić</item>
    </izvorni_sadrzaj>
    <derivirana_varijabla naziv="DomainObject.Predmet.OstaliListFormatedOIB_1">
      <item>Robert Brdar, OIB 82224725890 punomoćnik sudionika u postupku Stipe Krizmanić</item>
      <item>Monika Rosandić, OIB 46878093160</item>
      <item>Filomena Krizmanić, OIB 37087395122</item>
      <item>Jure Krizmanić</item>
      <item>Dragan Krizmanić, OIB 21038255937</item>
      <item>Branko Jurković</item>
      <item>Marko Sabljić</item>
      <item>Josip Krizmanić</item>
    </derivirana_varijabla>
  </DomainObject.Predmet.OstaliListFormatedOIB>
  <DomainObject.Predmet.OstaliListFormatedWithAdress>
    <izvorni_sadrzaj>
      <item>Robert Brdar punomoćnik sudionika u postupku Stipe Krizmanić</item>
      <item>Monika Rosandić, Jelov Klanac 205 A, 47245 Jelov Klanac</item>
      <item>Filomena Krizmanić, Slavka Kolara 12, 10410 Velika Gorica</item>
      <item>Jure Krizmanić, Smoljanac 63, 53231 Smoljanac</item>
      <item>Dragan Krizmanić, SMOLJANAC 63/1 (ranije: SMOLJANAC, SMOLJANAC, 63), 53231 Smoljanac</item>
      <item>Branko Jurković, Postaja granične policije Korenica, 53230 Korenica</item>
      <item>Marko Sabljić, Postaja  granične policije Korenica, 53230 Korenica</item>
      <item>Josip Krizmanić, Smoljanac 71/1, 53231 Smoljanac</item>
    </izvorni_sadrzaj>
    <derivirana_varijabla naziv="DomainObject.Predmet.OstaliListFormatedWithAdress_1">
      <item>Robert Brdar punomoćnik sudionika u postupku Stipe Krizmanić</item>
      <item>Monika Rosandić, Jelov Klanac 205 A, 47245 Jelov Klanac</item>
      <item>Filomena Krizmanić, Slavka Kolara 12, 10410 Velika Gorica</item>
      <item>Jure Krizmanić, Smoljanac 63, 53231 Smoljanac</item>
      <item>Dragan Krizmanić, SMOLJANAC 63/1 (ranije: SMOLJANAC, SMOLJANAC, 63), 53231 Smoljanac</item>
      <item>Branko Jurković, Postaja granične policije Korenica, 53230 Korenica</item>
      <item>Marko Sabljić, Postaja  granične policije Korenica, 53230 Korenica</item>
      <item>Josip Krizmanić, Smoljanac 71/1, 53231 Smoljanac</item>
    </derivirana_varijabla>
  </DomainObject.Predmet.OstaliListFormatedWithAdress>
  <DomainObject.Predmet.OstaliListFormatedWithAdressOIB>
    <izvorni_sadrzaj>
      <item>Robert Brdar, OIB 82224725890 punomoćnik sudionika u postupku Stipe Krizmanić</item>
      <item>Monika Rosandić, OIB 46878093160, Jelov Klanac 205 A, 47245 Jelov Klanac</item>
      <item>Filomena Krizmanić, OIB 37087395122, Slavka Kolara 12, 10410 Velika Gorica</item>
      <item>Jure Krizmanić, Smoljanac 63, 53231 Smoljanac</item>
      <item>Dragan Krizmanić, OIB 21038255937, SMOLJANAC 63/1 (ranije: SMOLJANAC, SMOLJANAC, 63), 53231 Smoljanac</item>
      <item>Branko Jurković, Postaja granične policije Korenica, 53230 Korenica</item>
      <item>Marko Sabljić, Postaja  granične policije Korenica, 53230 Korenica</item>
      <item>Josip Krizmanić, Smoljanac 71/1, 53231 Smoljanac</item>
    </izvorni_sadrzaj>
    <derivirana_varijabla naziv="DomainObject.Predmet.OstaliListFormatedWithAdressOIB_1">
      <item>Robert Brdar, OIB 82224725890 punomoćnik sudionika u postupku Stipe Krizmanić</item>
      <item>Monika Rosandić, OIB 46878093160, Jelov Klanac 205 A, 47245 Jelov Klanac</item>
      <item>Filomena Krizmanić, OIB 37087395122, Slavka Kolara 12, 10410 Velika Gorica</item>
      <item>Jure Krizmanić, Smoljanac 63, 53231 Smoljanac</item>
      <item>Dragan Krizmanić, OIB 21038255937, SMOLJANAC 63/1 (ranije: SMOLJANAC, SMOLJANAC, 63), 53231 Smoljanac</item>
      <item>Branko Jurković, Postaja granične policije Korenica, 53230 Korenica</item>
      <item>Marko Sabljić, Postaja  granične policije Korenica, 53230 Korenica</item>
      <item>Josip Krizmanić, Smoljanac 71/1, 53231 Smoljanac</item>
    </derivirana_varijabla>
  </DomainObject.Predmet.OstaliListFormatedWithAdressOIB>
  <DomainObject.Predmet.OstaliListNazivFormated>
    <izvorni_sadrzaj>
      <item>Robert Brdar</item>
      <item>Monika Rosandić</item>
      <item>Filomena Krizmanić</item>
      <item>Jure Krizmanić</item>
      <item>Dragan Krizmanić</item>
      <item>Branko Jurković</item>
      <item>Marko Sabljić</item>
      <item>Josip Krizmanić</item>
    </izvorni_sadrzaj>
    <derivirana_varijabla naziv="DomainObject.Predmet.OstaliListNazivFormated_1">
      <item>Robert Brdar</item>
      <item>Monika Rosandić</item>
      <item>Filomena Krizmanić</item>
      <item>Jure Krizmanić</item>
      <item>Dragan Krizmanić</item>
      <item>Branko Jurković</item>
      <item>Marko Sabljić</item>
      <item>Josip Krizmanić</item>
    </derivirana_varijabla>
  </DomainObject.Predmet.OstaliListNazivFormated>
  <DomainObject.Predmet.OstaliListNazivFormatedOIB>
    <izvorni_sadrzaj>
      <item>Robert Brdar, OIB 82224725890</item>
      <item>Monika Rosandić, OIB 46878093160</item>
      <item>Filomena Krizmanić, OIB 37087395122</item>
      <item>Jure Krizmanić</item>
      <item>Dragan Krizmanić, OIB 21038255937</item>
      <item>Branko Jurković</item>
      <item>Marko Sabljić</item>
      <item>Josip Krizmanić</item>
    </izvorni_sadrzaj>
    <derivirana_varijabla naziv="DomainObject.Predmet.OstaliListNazivFormatedOIB_1">
      <item>Robert Brdar, OIB 82224725890</item>
      <item>Monika Rosandić, OIB 46878093160</item>
      <item>Filomena Krizmanić, OIB 37087395122</item>
      <item>Jure Krizmanić</item>
      <item>Dragan Krizmanić, OIB 21038255937</item>
      <item>Branko Jurković</item>
      <item>Marko Sabljić</item>
      <item>Josip Krizmanić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62</izvorni_sadrzaj>
    <derivirana_varijabla naziv="DomainObject.Predmet.ClanakZakona_1">62</derivirana_varijabla>
  </DomainObject.Predmet.ClanakZakona>
  <DomainObject.Predmet.ClanakZakonaFull>
    <izvorni_sadrzaj>članka 62. stavka 4.</izvorni_sadrzaj>
    <derivirana_varijabla naziv="DomainObject.Predmet.ClanakZakonaFull_1">članka 62. stavka 4.</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31. srpnja 2026.</izvorni_sadrzaj>
    <derivirana_varijabla naziv="DomainObject.Datum_1">31. srpnja 2026.</derivirana_varijabla>
  </DomainObject.Datum>
  <DomainObject.PoslovniBrojDokumenta>
    <izvorni_sadrzaj>Pp-450/2023-19</izvorni_sadrzaj>
    <derivirana_varijabla naziv="DomainObject.PoslovniBrojDokumenta_1">Pp-450/2023-19</derivirana_varijabla>
  </DomainObject.PoslovniBrojDokumenta>
  <DomainObject.Predmet.StrankaIDrugi>
    <izvorni_sadrzaj>Služba civilne zaštite Gospić</izvorni_sadrzaj>
    <derivirana_varijabla naziv="DomainObject.Predmet.StrankaIDrugi_1">Služba civilne zaštite Gospić</derivirana_varijabla>
  </DomainObject.Predmet.StrankaIDrugi>
  <DomainObject.Predmet.ProtustrankaIDrugi>
    <izvorni_sadrzaj>Stipe Krizmanić</izvorni_sadrzaj>
    <derivirana_varijabla naziv="DomainObject.Predmet.ProtustrankaIDrugi_1">Stipe Krizmanić</derivirana_varijabla>
  </DomainObject.Predmet.ProtustrankaIDrugi>
  <DomainObject.Predmet.StrankaIDrugiAdressOIB>
    <izvorni_sadrzaj>Služba civilne zaštite Gospić, Kaniška Ulica 4, 53000 Gospić</izvorni_sadrzaj>
    <derivirana_varijabla naziv="DomainObject.Predmet.StrankaIDrugiAdressOIB_1">Služba civilne zaštite Gospić, Kaniška Ulica 4, 53000 Gospić</derivirana_varijabla>
  </DomainObject.Predmet.StrankaIDrugiAdressOIB>
  <DomainObject.Predmet.ProtustrankaIDrugiAdressOIB>
    <izvorni_sadrzaj>Stipe Krizmanić, OIB 13678653049, Smoljanac 63, 53230 Smoljanac</izvorni_sadrzaj>
    <derivirana_varijabla naziv="DomainObject.Predmet.ProtustrankaIDrugiAdressOIB_1">Stipe Krizmanić, OIB 13678653049, Smoljanac 63, 53230 Smoljanac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Služba civilne zaštite Gospić</item>
      <item>Stipe Krizmanić</item>
      <item>Robert Brdar</item>
      <item>Monika Rosandić</item>
      <item>Filomena Krizmanić</item>
      <item>Jure Krizmanić</item>
      <item>Dragan Krizmanić</item>
      <item>Branko Jurković</item>
      <item>Marko Sabljić</item>
      <item>Josip Krizmanić</item>
    </izvorni_sadrzaj>
    <derivirana_varijabla naziv="DomainObject.Predmet.SudioniciListNaziv_1">
      <item>Služba civilne zaštite Gospić</item>
      <item>Stipe Krizmanić</item>
      <item>Robert Brdar</item>
      <item>Monika Rosandić</item>
      <item>Filomena Krizmanić</item>
      <item>Jure Krizmanić</item>
      <item>Dragan Krizmanić</item>
      <item>Branko Jurković</item>
      <item>Marko Sabljić</item>
      <item>Josip Krizmanić</item>
    </derivirana_varijabla>
  </DomainObject.Predmet.SudioniciListNaziv>
  <DomainObject.Predmet.SudioniciListAdressOIB>
    <izvorni_sadrzaj>
      <item>Služba civilne zaštite Gospić, Kaniška Ulica 4,53000 Gospić</item>
      <item>Stipe Krizmanić, OIB 13678653049, Smoljanac 63,53230 Smoljanac</item>
      <item>Robert Brdar, OIB 82224725890</item>
      <item>Monika Rosandić, OIB 46878093160, Jelov Klanac 205 A,47245 Jelov Klanac</item>
      <item>Filomena Krizmanić, OIB 37087395122, Slavka Kolara 12,10410 Velika Gorica</item>
      <item>Jure Krizmanić, Smoljanac 63,53231 Smoljanac</item>
      <item>Dragan Krizmanić, OIB 21038255937, SMOLJANAC 63/1 (ranije: SMOLJANAC, SMOLJANAC, 63),53231 Smoljanac</item>
      <item>Branko Jurković, Postaja granične policije Korenica,53230 Korenica</item>
      <item>Marko Sabljić, Postaja  granične policije Korenica,53230 Korenica</item>
      <item>Josip Krizmanić, Smoljanac 71/1,53231 Smoljanac</item>
    </izvorni_sadrzaj>
    <derivirana_varijabla naziv="DomainObject.Predmet.SudioniciListAdressOIB_1">
      <item>Služba civilne zaštite Gospić, Kaniška Ulica 4,53000 Gospić</item>
      <item>Stipe Krizmanić, OIB 13678653049, Smoljanac 63,53230 Smoljanac</item>
      <item>Robert Brdar, OIB 82224725890</item>
      <item>Monika Rosandić, OIB 46878093160, Jelov Klanac 205 A,47245 Jelov Klanac</item>
      <item>Filomena Krizmanić, OIB 37087395122, Slavka Kolara 12,10410 Velika Gorica</item>
      <item>Jure Krizmanić, Smoljanac 63,53231 Smoljanac</item>
      <item>Dragan Krizmanić, OIB 21038255937, SMOLJANAC 63/1 (ranije: SMOLJANAC, SMOLJANAC, 63),53231 Smoljanac</item>
      <item>Branko Jurković, Postaja granične policije Korenica,53230 Korenica</item>
      <item>Marko Sabljić, Postaja  granične policije Korenica,53230 Korenica</item>
      <item>Josip Krizmanić, Smoljanac 71/1,53231 Smoljanac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13678653049</item>
      <item>, OIB 82224725890</item>
      <item>, OIB 46878093160</item>
      <item>, OIB 37087395122</item>
      <item>, OIB null</item>
      <item>, OIB 21038255937</item>
      <item>, OIB null</item>
      <item>, OIB null</item>
      <item>, OIB null</item>
    </izvorni_sadrzaj>
    <derivirana_varijabla naziv="DomainObject.Predmet.SudioniciListNazivOIB_1">
      <item>, OIB null</item>
      <item>, OIB 13678653049</item>
      <item>, OIB 82224725890</item>
      <item>, OIB 46878093160</item>
      <item>, OIB 37087395122</item>
      <item>, OIB null</item>
      <item>, OIB 21038255937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srpnja 2026.</izvorni_sadrzaj>
    <derivirana_varijabla naziv="DomainObject.PredzadnjaOdlukaIzPredmeta.DatumDonosenjaOdluke_1">21. srpnja 2026.</derivirana_varijabla>
  </DomainObject.PredzadnjaOdlukaIzPredmeta.DatumDonosenjaOdluke>
  <DomainObject.PredzadnjaOdlukaIzPredmeta.Oznaka>
    <izvorni_sadrzaj>Pp-450/2023-13</izvorni_sadrzaj>
    <derivirana_varijabla naziv="DomainObject.PredzadnjaOdlukaIzPredmeta.Oznaka_1">Pp-450/2023-13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ožujka 2023.</izvorni_sadrzaj>
    <derivirana_varijabla naziv="DomainObject.Predmet.DatumPocetkaProcesa_1">22.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eksplozivnim tvarima te proizvodnji i prometu oružja</item>
    </izvorni_sadrzaj>
    <derivirana_varijabla naziv="DomainObject.ZakonPravilnikList_1">
      <item>Zakon o eksplozivnim tvarima te proizvodnji i prometu oružja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Stipe Krizmanić, Smoljanac 63, 53230 Smoljanac, OIB: 13678653049, rođen-a 13.05.1996., mjesto rođenja Ogulin (Ogulin)</item>
    </izvorni_sadrzaj>
    <derivirana_varijabla naziv="DomainObject.Predmet.OkrivljenikAdresaMjestoRodjenjaList_1">
      <item>Stipe Krizmanić, Smoljanac 63, 53230 Smoljanac, OIB: 13678653049, rođen-a 13.05.1996., mjesto rođenja Ogulin (Ogulin)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 245-03/22-11/32, Urbroj: 511-01-376-2-23-4</izvorni_sadrzaj>
    <derivirana_varijabla naziv="DomainObject.PrviPodnesak.OznakaBrojPodnositelja_1">Kl. 245-03/22-11/32, Urbroj: 511-01-376-2-23-4</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1C40B1-62B0-4F70-A9B6-872E8C7F1FD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MPU</properties:Company>
  <properties:Pages>5</properties:Pages>
  <properties:Words>2054</properties:Words>
  <properties:Characters>11860</properties:Characters>
  <properties:Lines>219</properties:Lines>
  <properties:Paragraphs>43</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14379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2026-07-31T12:57:00Z</dcterms:created>
  <dc:creator>Maria Šaban</dc:creator>
  <dc:description/>
  <cp:keywords/>
  <cp:lastModifiedBy>Maria Šaban</cp:lastModifiedBy>
  <cp:lastPrinted>2026-07-31T13:04:00Z</cp:lastPrinted>
  <dcterms:modified xmlns:xsi="http://www.w3.org/2001/XMLSchema-instance" xsi:type="dcterms:W3CDTF">2026-07-31T13:04:00Z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Pp-450/2023-19 / Odluka - Presuda - oslobađajuća (presuda_krizmanić.docx)</vt:lpwstr>
  </prop:property>
  <prop:property fmtid="{D5CDD505-2E9C-101B-9397-08002B2CF9AE}" pid="4" name="CC_coloring">
    <vt:bool>false</vt:bool>
  </prop:property>
  <prop:property fmtid="{D5CDD505-2E9C-101B-9397-08002B2CF9AE}" pid="5" name="BrojStranica">
    <vt:i4>5</vt:i4>
  </prop:property>
</prop:Properties>
</file>